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148319" w14:textId="2C89C6E2" w:rsidR="004D68ED" w:rsidRPr="00D460AC" w:rsidRDefault="004D68ED" w:rsidP="008257FB">
      <w:pPr>
        <w:spacing w:line="276" w:lineRule="auto"/>
        <w:jc w:val="center"/>
        <w:rPr>
          <w:rFonts w:eastAsiaTheme="minorHAnsi"/>
          <w:b/>
        </w:rPr>
      </w:pPr>
      <w:r w:rsidRPr="00D460AC">
        <w:rPr>
          <w:rFonts w:eastAsiaTheme="minorHAnsi"/>
          <w:b/>
        </w:rPr>
        <w:t xml:space="preserve">ESTUDO TÉCNICO PRELIMINAR </w:t>
      </w:r>
      <w:r w:rsidR="00612B1D" w:rsidRPr="00D460AC">
        <w:rPr>
          <w:rFonts w:eastAsiaTheme="minorHAnsi"/>
          <w:b/>
        </w:rPr>
        <w:t>–</w:t>
      </w:r>
      <w:r w:rsidRPr="00D460AC">
        <w:rPr>
          <w:rFonts w:eastAsiaTheme="minorHAnsi"/>
          <w:b/>
        </w:rPr>
        <w:t xml:space="preserve"> ETP</w:t>
      </w:r>
    </w:p>
    <w:p w14:paraId="610F137D" w14:textId="77777777" w:rsidR="00612B1D" w:rsidRPr="00D460AC" w:rsidRDefault="00612B1D" w:rsidP="008257FB">
      <w:pPr>
        <w:spacing w:line="276" w:lineRule="auto"/>
        <w:jc w:val="center"/>
        <w:rPr>
          <w:rFonts w:eastAsiaTheme="minorHAnsi"/>
          <w:b/>
        </w:rPr>
      </w:pPr>
    </w:p>
    <w:p w14:paraId="59477DEA" w14:textId="77777777" w:rsidR="00811A8C" w:rsidRDefault="00811A8C" w:rsidP="008257FB">
      <w:pPr>
        <w:spacing w:line="276" w:lineRule="auto"/>
        <w:jc w:val="both"/>
        <w:rPr>
          <w:rFonts w:eastAsiaTheme="minorHAnsi"/>
        </w:rPr>
      </w:pPr>
    </w:p>
    <w:p w14:paraId="1B10C5D0" w14:textId="791C99DC" w:rsidR="004D68ED" w:rsidRPr="00D460AC" w:rsidRDefault="004D68ED" w:rsidP="008257FB">
      <w:pPr>
        <w:spacing w:line="276" w:lineRule="auto"/>
        <w:jc w:val="both"/>
        <w:rPr>
          <w:rFonts w:eastAsiaTheme="minorHAnsi"/>
          <w:b/>
        </w:rPr>
      </w:pPr>
      <w:r w:rsidRPr="00D460AC">
        <w:rPr>
          <w:rFonts w:eastAsiaTheme="minorHAnsi"/>
        </w:rPr>
        <w:tab/>
      </w:r>
      <w:r w:rsidRPr="00D460AC">
        <w:rPr>
          <w:rFonts w:eastAsiaTheme="minorHAnsi"/>
          <w:b/>
        </w:rPr>
        <w:t>INTRODUÇÃO</w:t>
      </w:r>
    </w:p>
    <w:p w14:paraId="1C322499" w14:textId="3C314488" w:rsidR="004D68ED" w:rsidRPr="00D460AC" w:rsidRDefault="004D68ED" w:rsidP="008257FB">
      <w:pPr>
        <w:spacing w:line="276" w:lineRule="auto"/>
        <w:jc w:val="both"/>
        <w:rPr>
          <w:rFonts w:eastAsiaTheme="minorHAnsi"/>
        </w:rPr>
      </w:pPr>
      <w:r w:rsidRPr="00D460AC">
        <w:rPr>
          <w:rFonts w:eastAsiaTheme="minorHAnsi"/>
        </w:rPr>
        <w:tab/>
        <w:t>O presente documento caracteriza a primeira etapa da fase de planejamento e apresenta os devidos estudos para a contratação de solução que atenderá à necessidade abaixo especificada.</w:t>
      </w:r>
    </w:p>
    <w:p w14:paraId="7796FE4F" w14:textId="04FA4474" w:rsidR="004D68ED" w:rsidRPr="00D460AC" w:rsidRDefault="004D68ED" w:rsidP="008257FB">
      <w:pPr>
        <w:spacing w:line="276" w:lineRule="auto"/>
        <w:jc w:val="both"/>
        <w:rPr>
          <w:rFonts w:eastAsiaTheme="minorHAnsi"/>
        </w:rPr>
      </w:pPr>
      <w:r w:rsidRPr="00D460AC">
        <w:rPr>
          <w:rFonts w:eastAsiaTheme="minorHAnsi"/>
        </w:rPr>
        <w:tab/>
        <w:t>O objetivo principal é estudar detalhadamente a necessidade</w:t>
      </w:r>
      <w:r w:rsidR="00A70EF7">
        <w:rPr>
          <w:rFonts w:eastAsiaTheme="minorHAnsi"/>
        </w:rPr>
        <w:t>, sua viabilidade</w:t>
      </w:r>
      <w:r w:rsidRPr="00D460AC">
        <w:rPr>
          <w:rFonts w:eastAsiaTheme="minorHAnsi"/>
        </w:rPr>
        <w:t xml:space="preserve"> e</w:t>
      </w:r>
      <w:r w:rsidR="00A70EF7">
        <w:rPr>
          <w:rFonts w:eastAsiaTheme="minorHAnsi"/>
        </w:rPr>
        <w:t xml:space="preserve"> então</w:t>
      </w:r>
      <w:r w:rsidRPr="00D460AC">
        <w:rPr>
          <w:rFonts w:eastAsiaTheme="minorHAnsi"/>
        </w:rPr>
        <w:t xml:space="preserve"> identificar no mercado a melhor solução para supri-la, em observância às normas vigentes e aos princípios que regem a Administração Pública.</w:t>
      </w:r>
    </w:p>
    <w:p w14:paraId="45F20B7E" w14:textId="76A70838" w:rsidR="004D68ED" w:rsidRPr="00D460AC" w:rsidRDefault="004D68ED" w:rsidP="008257FB">
      <w:pPr>
        <w:spacing w:line="276" w:lineRule="auto"/>
        <w:jc w:val="both"/>
        <w:rPr>
          <w:rFonts w:eastAsiaTheme="minorHAnsi"/>
        </w:rPr>
      </w:pPr>
      <w:r w:rsidRPr="00D460AC">
        <w:rPr>
          <w:rFonts w:eastAsiaTheme="minorHAnsi"/>
        </w:rPr>
        <w:t xml:space="preserve"> </w:t>
      </w:r>
    </w:p>
    <w:p w14:paraId="7DB96927" w14:textId="4FE9D1D2" w:rsidR="004D68ED" w:rsidRPr="00D460AC" w:rsidRDefault="004D68ED" w:rsidP="008257FB">
      <w:pPr>
        <w:spacing w:line="276" w:lineRule="auto"/>
        <w:jc w:val="both"/>
        <w:rPr>
          <w:rFonts w:eastAsiaTheme="minorHAnsi"/>
          <w:b/>
        </w:rPr>
      </w:pPr>
      <w:r w:rsidRPr="00D460AC">
        <w:rPr>
          <w:rFonts w:eastAsiaTheme="minorHAnsi"/>
        </w:rPr>
        <w:tab/>
      </w:r>
      <w:r w:rsidRPr="00D460AC">
        <w:rPr>
          <w:rFonts w:eastAsiaTheme="minorHAnsi"/>
          <w:b/>
        </w:rPr>
        <w:t>OBJETO</w:t>
      </w:r>
    </w:p>
    <w:p w14:paraId="753C6F59" w14:textId="02377EEA" w:rsidR="00144230" w:rsidRDefault="004D68ED" w:rsidP="008257FB">
      <w:pPr>
        <w:spacing w:line="276" w:lineRule="auto"/>
        <w:jc w:val="both"/>
        <w:rPr>
          <w:rFonts w:eastAsiaTheme="minorHAnsi"/>
        </w:rPr>
      </w:pPr>
      <w:r w:rsidRPr="00D460AC">
        <w:rPr>
          <w:rFonts w:eastAsiaTheme="minorHAnsi"/>
        </w:rPr>
        <w:tab/>
        <w:t xml:space="preserve">Contratação de empresa de engenharia para execução </w:t>
      </w:r>
      <w:r w:rsidR="00612B1D" w:rsidRPr="00D460AC">
        <w:rPr>
          <w:rFonts w:eastAsiaTheme="minorHAnsi"/>
        </w:rPr>
        <w:t xml:space="preserve">de obra </w:t>
      </w:r>
      <w:r w:rsidR="00624188">
        <w:rPr>
          <w:rFonts w:eastAsiaTheme="minorHAnsi"/>
        </w:rPr>
        <w:t xml:space="preserve">de Construção </w:t>
      </w:r>
      <w:r w:rsidR="00C31323">
        <w:rPr>
          <w:rFonts w:eastAsiaTheme="minorHAnsi"/>
        </w:rPr>
        <w:t>do Quiosque para o Campo Society</w:t>
      </w:r>
      <w:r w:rsidR="00624188">
        <w:rPr>
          <w:rFonts w:eastAsiaTheme="minorHAnsi"/>
        </w:rPr>
        <w:t>,</w:t>
      </w:r>
      <w:r w:rsidR="00144230">
        <w:rPr>
          <w:rFonts w:eastAsiaTheme="minorHAnsi"/>
        </w:rPr>
        <w:t xml:space="preserve"> </w:t>
      </w:r>
      <w:r w:rsidR="00A70EF7">
        <w:rPr>
          <w:rFonts w:eastAsiaTheme="minorHAnsi"/>
        </w:rPr>
        <w:t>para atender as necessidades</w:t>
      </w:r>
      <w:r w:rsidR="00144230">
        <w:rPr>
          <w:rFonts w:eastAsiaTheme="minorHAnsi"/>
        </w:rPr>
        <w:t xml:space="preserve"> da Secretaria</w:t>
      </w:r>
      <w:r w:rsidR="00144230" w:rsidRPr="00144230">
        <w:rPr>
          <w:rFonts w:eastAsiaTheme="minorHAnsi"/>
        </w:rPr>
        <w:t xml:space="preserve"> Municipal de </w:t>
      </w:r>
      <w:r w:rsidR="00C31323">
        <w:rPr>
          <w:rFonts w:eastAsiaTheme="minorHAnsi"/>
        </w:rPr>
        <w:t>Cultura, Esportes e Turismo.</w:t>
      </w:r>
    </w:p>
    <w:p w14:paraId="7B4C8B62" w14:textId="77777777" w:rsidR="00624188" w:rsidRPr="00D460AC" w:rsidRDefault="00624188" w:rsidP="008257FB">
      <w:pPr>
        <w:spacing w:line="276" w:lineRule="auto"/>
        <w:jc w:val="both"/>
        <w:rPr>
          <w:rFonts w:eastAsiaTheme="minorHAnsi"/>
        </w:rPr>
      </w:pPr>
    </w:p>
    <w:p w14:paraId="2B670AEB" w14:textId="53CC00D2" w:rsidR="004D68ED" w:rsidRPr="00D460AC" w:rsidRDefault="004D68ED" w:rsidP="00D460AC">
      <w:pPr>
        <w:pStyle w:val="PargrafodaLista"/>
        <w:numPr>
          <w:ilvl w:val="0"/>
          <w:numId w:val="15"/>
        </w:numPr>
        <w:tabs>
          <w:tab w:val="left" w:pos="708"/>
          <w:tab w:val="left" w:pos="1416"/>
          <w:tab w:val="left" w:pos="2124"/>
          <w:tab w:val="left" w:pos="2832"/>
          <w:tab w:val="left" w:pos="3540"/>
          <w:tab w:val="left" w:pos="4248"/>
          <w:tab w:val="left" w:pos="5160"/>
        </w:tabs>
        <w:spacing w:after="0"/>
        <w:jc w:val="both"/>
        <w:rPr>
          <w:rFonts w:ascii="Times New Roman" w:eastAsiaTheme="minorHAnsi" w:hAnsi="Times New Roman" w:cs="Times New Roman"/>
          <w:b/>
          <w:sz w:val="24"/>
          <w:szCs w:val="24"/>
        </w:rPr>
      </w:pPr>
      <w:r w:rsidRPr="00D460AC">
        <w:rPr>
          <w:rFonts w:ascii="Times New Roman" w:eastAsiaTheme="minorHAnsi" w:hAnsi="Times New Roman" w:cs="Times New Roman"/>
          <w:b/>
          <w:sz w:val="24"/>
          <w:szCs w:val="24"/>
        </w:rPr>
        <w:t>LOCALIZAÇÃO DA OBRA/SERVIÇO</w:t>
      </w:r>
      <w:r w:rsidR="00612B1D" w:rsidRPr="00D460AC">
        <w:rPr>
          <w:rFonts w:ascii="Times New Roman" w:eastAsiaTheme="minorHAnsi" w:hAnsi="Times New Roman" w:cs="Times New Roman"/>
          <w:b/>
          <w:sz w:val="24"/>
          <w:szCs w:val="24"/>
        </w:rPr>
        <w:tab/>
      </w:r>
    </w:p>
    <w:p w14:paraId="37773187" w14:textId="594FEBCD" w:rsidR="004D68ED" w:rsidRPr="00D460AC" w:rsidRDefault="00612B1D" w:rsidP="008257FB">
      <w:pPr>
        <w:spacing w:line="276" w:lineRule="auto"/>
        <w:jc w:val="both"/>
        <w:rPr>
          <w:rFonts w:eastAsiaTheme="minorHAnsi"/>
        </w:rPr>
      </w:pPr>
      <w:r w:rsidRPr="00D460AC">
        <w:rPr>
          <w:rFonts w:eastAsiaTheme="minorHAnsi"/>
        </w:rPr>
        <w:tab/>
      </w:r>
      <w:r w:rsidR="004D68ED" w:rsidRPr="00D460AC">
        <w:rPr>
          <w:rFonts w:eastAsiaTheme="minorHAnsi"/>
        </w:rPr>
        <w:t>A obra em questão,</w:t>
      </w:r>
      <w:r w:rsidR="00624188">
        <w:rPr>
          <w:rFonts w:eastAsiaTheme="minorHAnsi"/>
        </w:rPr>
        <w:t xml:space="preserve"> se localiza em anexo </w:t>
      </w:r>
      <w:r w:rsidR="00C31323">
        <w:rPr>
          <w:rFonts w:eastAsiaTheme="minorHAnsi"/>
        </w:rPr>
        <w:t>ao Campo Society</w:t>
      </w:r>
      <w:r w:rsidR="00624188">
        <w:rPr>
          <w:rFonts w:eastAsiaTheme="minorHAnsi"/>
        </w:rPr>
        <w:t>,</w:t>
      </w:r>
      <w:r w:rsidR="004D68ED" w:rsidRPr="00D460AC">
        <w:rPr>
          <w:rFonts w:eastAsiaTheme="minorHAnsi"/>
        </w:rPr>
        <w:t xml:space="preserve"> </w:t>
      </w:r>
      <w:r w:rsidR="00A70EF7" w:rsidRPr="00D460AC">
        <w:rPr>
          <w:rFonts w:eastAsiaTheme="minorHAnsi"/>
        </w:rPr>
        <w:t>localizada na</w:t>
      </w:r>
      <w:r w:rsidRPr="00D460AC">
        <w:rPr>
          <w:rFonts w:eastAsiaTheme="minorHAnsi"/>
        </w:rPr>
        <w:t xml:space="preserve"> </w:t>
      </w:r>
      <w:r w:rsidR="00624188">
        <w:rPr>
          <w:rFonts w:eastAsiaTheme="minorHAnsi"/>
        </w:rPr>
        <w:t>Av. Governador Júlio Campos</w:t>
      </w:r>
      <w:r w:rsidR="00A70EF7">
        <w:rPr>
          <w:rFonts w:eastAsiaTheme="minorHAnsi"/>
        </w:rPr>
        <w:t xml:space="preserve">, </w:t>
      </w:r>
      <w:r w:rsidR="000E55F7">
        <w:rPr>
          <w:rFonts w:eastAsiaTheme="minorHAnsi"/>
        </w:rPr>
        <w:t xml:space="preserve">Loteamento </w:t>
      </w:r>
      <w:r w:rsidR="00C31323">
        <w:rPr>
          <w:rFonts w:eastAsiaTheme="minorHAnsi"/>
        </w:rPr>
        <w:t>Sol Nascente, Quadra 01, Lote 01,</w:t>
      </w:r>
      <w:r w:rsidR="000E55F7">
        <w:rPr>
          <w:rFonts w:eastAsiaTheme="minorHAnsi"/>
        </w:rPr>
        <w:t xml:space="preserve"> no</w:t>
      </w:r>
      <w:r w:rsidR="00A70EF7">
        <w:rPr>
          <w:rFonts w:eastAsiaTheme="minorHAnsi"/>
        </w:rPr>
        <w:t xml:space="preserve"> </w:t>
      </w:r>
      <w:r w:rsidR="000E55F7">
        <w:rPr>
          <w:rFonts w:eastAsiaTheme="minorHAnsi"/>
        </w:rPr>
        <w:t>Município</w:t>
      </w:r>
      <w:r w:rsidR="00A70EF7">
        <w:rPr>
          <w:rFonts w:eastAsiaTheme="minorHAnsi"/>
        </w:rPr>
        <w:t xml:space="preserve"> de Campos de Júlio – MT.</w:t>
      </w:r>
    </w:p>
    <w:p w14:paraId="04ECD569" w14:textId="77777777" w:rsidR="004D68ED" w:rsidRPr="00D460AC" w:rsidRDefault="004D68ED" w:rsidP="008257FB">
      <w:pPr>
        <w:spacing w:line="276" w:lineRule="auto"/>
        <w:jc w:val="both"/>
        <w:rPr>
          <w:rFonts w:eastAsiaTheme="minorHAnsi"/>
        </w:rPr>
      </w:pPr>
    </w:p>
    <w:p w14:paraId="0D92BD8E" w14:textId="69F397E9" w:rsidR="00A70EF7" w:rsidRDefault="00C31323" w:rsidP="008257FB">
      <w:pPr>
        <w:spacing w:line="276" w:lineRule="auto"/>
        <w:jc w:val="center"/>
        <w:rPr>
          <w:rFonts w:eastAsiaTheme="minorHAnsi"/>
          <w:sz w:val="20"/>
        </w:rPr>
      </w:pPr>
      <w:r>
        <w:rPr>
          <w:noProof/>
        </w:rPr>
        <mc:AlternateContent>
          <mc:Choice Requires="wps">
            <w:drawing>
              <wp:anchor distT="0" distB="0" distL="114300" distR="114300" simplePos="0" relativeHeight="251659264" behindDoc="0" locked="0" layoutInCell="1" allowOverlap="1" wp14:anchorId="4117A866" wp14:editId="0A0EA638">
                <wp:simplePos x="0" y="0"/>
                <wp:positionH relativeFrom="column">
                  <wp:posOffset>2000250</wp:posOffset>
                </wp:positionH>
                <wp:positionV relativeFrom="paragraph">
                  <wp:posOffset>380365</wp:posOffset>
                </wp:positionV>
                <wp:extent cx="647700" cy="609600"/>
                <wp:effectExtent l="0" t="0" r="0" b="0"/>
                <wp:wrapNone/>
                <wp:docPr id="196652781" name="Retângulo 2"/>
                <wp:cNvGraphicFramePr/>
                <a:graphic xmlns:a="http://schemas.openxmlformats.org/drawingml/2006/main">
                  <a:graphicData uri="http://schemas.microsoft.com/office/word/2010/wordprocessingShape">
                    <wps:wsp>
                      <wps:cNvSpPr/>
                      <wps:spPr>
                        <a:xfrm>
                          <a:off x="0" y="0"/>
                          <a:ext cx="647700" cy="609600"/>
                        </a:xfrm>
                        <a:prstGeom prst="rect">
                          <a:avLst/>
                        </a:prstGeom>
                        <a:solidFill>
                          <a:schemeClr val="accent4">
                            <a:alpha val="5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256495" id="Retângulo 2" o:spid="_x0000_s1026" style="position:absolute;margin-left:157.5pt;margin-top:29.95pt;width:51pt;height: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" fillcolor="#ffc000 [3207]" stroked="f">
                <v:fill opacity="32896f"/>
              </v:rect>
            </w:pict>
          </mc:Fallback>
        </mc:AlternateContent>
      </w:r>
      <w:r>
        <w:rPr>
          <w:noProof/>
        </w:rPr>
        <w:drawing>
          <wp:inline distT="0" distB="0" distL="0" distR="0" wp14:anchorId="37A5A36F" wp14:editId="61CBDF5C">
            <wp:extent cx="3607353" cy="3648075"/>
            <wp:effectExtent l="0" t="0" r="0" b="0"/>
            <wp:docPr id="134496341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963411" name=""/>
                    <pic:cNvPicPr/>
                  </pic:nvPicPr>
                  <pic:blipFill>
                    <a:blip r:embed="rId8"/>
                    <a:stretch>
                      <a:fillRect/>
                    </a:stretch>
                  </pic:blipFill>
                  <pic:spPr>
                    <a:xfrm>
                      <a:off x="0" y="0"/>
                      <a:ext cx="3620147" cy="3661013"/>
                    </a:xfrm>
                    <a:prstGeom prst="rect">
                      <a:avLst/>
                    </a:prstGeom>
                  </pic:spPr>
                </pic:pic>
              </a:graphicData>
            </a:graphic>
          </wp:inline>
        </w:drawing>
      </w:r>
    </w:p>
    <w:p w14:paraId="72B3D25E" w14:textId="517EB85E" w:rsidR="004D68ED" w:rsidRDefault="004D68ED" w:rsidP="008257FB">
      <w:pPr>
        <w:spacing w:line="276" w:lineRule="auto"/>
        <w:jc w:val="center"/>
        <w:rPr>
          <w:rFonts w:eastAsiaTheme="minorHAnsi"/>
          <w:sz w:val="20"/>
        </w:rPr>
      </w:pPr>
      <w:r w:rsidRPr="00D460AC">
        <w:rPr>
          <w:rFonts w:eastAsiaTheme="minorHAnsi"/>
          <w:sz w:val="20"/>
        </w:rPr>
        <w:t xml:space="preserve">Imagem: localização </w:t>
      </w:r>
      <w:r w:rsidR="008257FB" w:rsidRPr="00D460AC">
        <w:rPr>
          <w:rFonts w:eastAsiaTheme="minorHAnsi"/>
          <w:sz w:val="20"/>
        </w:rPr>
        <w:t>do empreendimento.</w:t>
      </w:r>
    </w:p>
    <w:p w14:paraId="646AAC05" w14:textId="430E5BDD" w:rsidR="00A70EF7" w:rsidRPr="00D460AC" w:rsidRDefault="00A70EF7" w:rsidP="008257FB">
      <w:pPr>
        <w:spacing w:line="276" w:lineRule="auto"/>
        <w:jc w:val="center"/>
        <w:rPr>
          <w:rFonts w:eastAsiaTheme="minorHAnsi"/>
          <w:sz w:val="20"/>
        </w:rPr>
      </w:pPr>
      <w:r>
        <w:rPr>
          <w:rFonts w:eastAsiaTheme="minorHAnsi"/>
          <w:sz w:val="20"/>
        </w:rPr>
        <w:t xml:space="preserve">Fonte: </w:t>
      </w:r>
      <w:r w:rsidR="00624188">
        <w:rPr>
          <w:rFonts w:eastAsiaTheme="minorHAnsi"/>
          <w:sz w:val="20"/>
        </w:rPr>
        <w:t>google</w:t>
      </w:r>
      <w:r>
        <w:rPr>
          <w:rFonts w:eastAsiaTheme="minorHAnsi"/>
          <w:sz w:val="20"/>
        </w:rPr>
        <w:t>, 2024</w:t>
      </w:r>
    </w:p>
    <w:p w14:paraId="78D4054C" w14:textId="77777777" w:rsidR="008257FB" w:rsidRPr="00D460AC" w:rsidRDefault="008257FB" w:rsidP="008257FB">
      <w:pPr>
        <w:spacing w:line="276" w:lineRule="auto"/>
        <w:jc w:val="both"/>
        <w:rPr>
          <w:rFonts w:eastAsiaTheme="minorHAnsi"/>
        </w:rPr>
      </w:pPr>
    </w:p>
    <w:p w14:paraId="4D50C23E" w14:textId="5E120BEA" w:rsidR="008257FB" w:rsidRPr="00D460AC" w:rsidRDefault="004D68ED" w:rsidP="00D460AC">
      <w:pPr>
        <w:pStyle w:val="PargrafodaLista"/>
        <w:numPr>
          <w:ilvl w:val="0"/>
          <w:numId w:val="15"/>
        </w:numPr>
        <w:spacing w:after="0"/>
        <w:jc w:val="both"/>
        <w:rPr>
          <w:rFonts w:ascii="Times New Roman" w:eastAsiaTheme="minorHAnsi" w:hAnsi="Times New Roman" w:cs="Times New Roman"/>
          <w:b/>
          <w:sz w:val="24"/>
          <w:szCs w:val="24"/>
        </w:rPr>
      </w:pPr>
      <w:r w:rsidRPr="00D460AC">
        <w:rPr>
          <w:rFonts w:ascii="Times New Roman" w:eastAsiaTheme="minorHAnsi" w:hAnsi="Times New Roman" w:cs="Times New Roman"/>
          <w:b/>
          <w:sz w:val="24"/>
          <w:szCs w:val="24"/>
        </w:rPr>
        <w:lastRenderedPageBreak/>
        <w:t>NATUREZA E FINALIDADE DA OBRA OU SERVIÇO DE ENGENHARIA</w:t>
      </w:r>
    </w:p>
    <w:p w14:paraId="6BC1E8CE" w14:textId="22C521CA" w:rsidR="004D68ED" w:rsidRDefault="008257FB" w:rsidP="008257FB">
      <w:pPr>
        <w:spacing w:line="276" w:lineRule="auto"/>
        <w:jc w:val="both"/>
        <w:rPr>
          <w:rFonts w:eastAsiaTheme="minorHAnsi"/>
        </w:rPr>
      </w:pPr>
      <w:r w:rsidRPr="00D460AC">
        <w:rPr>
          <w:rFonts w:eastAsiaTheme="minorHAnsi"/>
        </w:rPr>
        <w:tab/>
      </w:r>
      <w:r w:rsidR="004D68ED" w:rsidRPr="00D460AC">
        <w:rPr>
          <w:rFonts w:eastAsiaTheme="minorHAnsi"/>
        </w:rPr>
        <w:t xml:space="preserve">Trata-se de obra de engenharia, tendo como objeto da presente contratação se caracteriza como </w:t>
      </w:r>
      <w:r w:rsidR="00624188">
        <w:rPr>
          <w:rFonts w:eastAsiaTheme="minorHAnsi"/>
        </w:rPr>
        <w:t xml:space="preserve">construção de </w:t>
      </w:r>
      <w:r w:rsidR="00C31323">
        <w:rPr>
          <w:rFonts w:eastAsiaTheme="minorHAnsi"/>
        </w:rPr>
        <w:t>Quiosque</w:t>
      </w:r>
      <w:r w:rsidR="004D68ED" w:rsidRPr="00D460AC">
        <w:rPr>
          <w:rFonts w:eastAsiaTheme="minorHAnsi"/>
        </w:rPr>
        <w:t xml:space="preserve">, cuja atividade estabelecida, privativa das profissões de arquiteto e engenheiro, implica na intervenção no meio ambiente por meio de um conjunto harmônico de ações que, agregadas, formam um todo que inova o espaço físico da natureza ou acarreta alteração substancial das características originais de bem imóvel, de interesse para a Administração, que deverá ser norteada e executada de acordo com Projeto </w:t>
      </w:r>
      <w:r w:rsidR="003E43C4">
        <w:rPr>
          <w:rFonts w:eastAsiaTheme="minorHAnsi"/>
        </w:rPr>
        <w:t>Executivo</w:t>
      </w:r>
      <w:r w:rsidR="004D68ED" w:rsidRPr="00D460AC">
        <w:rPr>
          <w:rFonts w:eastAsiaTheme="minorHAnsi"/>
        </w:rPr>
        <w:t>.</w:t>
      </w:r>
    </w:p>
    <w:p w14:paraId="7EE78A92" w14:textId="77777777" w:rsidR="00D460AC" w:rsidRDefault="00D460AC" w:rsidP="008257FB">
      <w:pPr>
        <w:spacing w:line="276" w:lineRule="auto"/>
        <w:jc w:val="both"/>
        <w:rPr>
          <w:rFonts w:eastAsiaTheme="minorHAnsi"/>
          <w:b/>
        </w:rPr>
      </w:pPr>
    </w:p>
    <w:p w14:paraId="16C4DD57" w14:textId="77777777" w:rsidR="00C31323" w:rsidRPr="00D460AC" w:rsidRDefault="00C31323" w:rsidP="008257FB">
      <w:pPr>
        <w:spacing w:line="276" w:lineRule="auto"/>
        <w:jc w:val="both"/>
        <w:rPr>
          <w:rFonts w:eastAsiaTheme="minorHAnsi"/>
          <w:b/>
        </w:rPr>
      </w:pPr>
    </w:p>
    <w:p w14:paraId="6C61735C" w14:textId="3B76A85F" w:rsidR="004D68ED" w:rsidRPr="00D460AC" w:rsidRDefault="004D68ED" w:rsidP="008257FB">
      <w:pPr>
        <w:pStyle w:val="PargrafodaLista"/>
        <w:numPr>
          <w:ilvl w:val="0"/>
          <w:numId w:val="14"/>
        </w:numPr>
        <w:spacing w:after="0"/>
        <w:jc w:val="both"/>
        <w:rPr>
          <w:rFonts w:ascii="Times New Roman" w:eastAsiaTheme="minorHAnsi" w:hAnsi="Times New Roman" w:cs="Times New Roman"/>
          <w:b/>
          <w:sz w:val="24"/>
          <w:szCs w:val="24"/>
        </w:rPr>
      </w:pPr>
      <w:r w:rsidRPr="00D460AC">
        <w:rPr>
          <w:rFonts w:ascii="Times New Roman" w:eastAsiaTheme="minorHAnsi" w:hAnsi="Times New Roman" w:cs="Times New Roman"/>
          <w:b/>
          <w:sz w:val="24"/>
          <w:szCs w:val="24"/>
        </w:rPr>
        <w:t>DESCRIÇÃO DA NECESSIDADE DE CONTRATAÇÃO</w:t>
      </w:r>
    </w:p>
    <w:p w14:paraId="1ABE3A69" w14:textId="77777777" w:rsidR="008257FB" w:rsidRPr="00D460AC" w:rsidRDefault="008257FB" w:rsidP="008257FB">
      <w:pPr>
        <w:spacing w:line="276" w:lineRule="auto"/>
        <w:ind w:left="3540"/>
        <w:jc w:val="both"/>
        <w:rPr>
          <w:rFonts w:eastAsiaTheme="minorHAnsi"/>
        </w:rPr>
      </w:pPr>
    </w:p>
    <w:p w14:paraId="4451252F" w14:textId="701F6308" w:rsidR="004D68ED" w:rsidRPr="00D460AC" w:rsidRDefault="004D68ED" w:rsidP="008257FB">
      <w:pPr>
        <w:spacing w:line="276" w:lineRule="auto"/>
        <w:ind w:left="3540"/>
        <w:jc w:val="both"/>
        <w:rPr>
          <w:rFonts w:eastAsiaTheme="minorHAnsi"/>
          <w:sz w:val="22"/>
        </w:rPr>
      </w:pPr>
      <w:r w:rsidRPr="00D460AC">
        <w:rPr>
          <w:rFonts w:eastAsiaTheme="minorHAnsi"/>
          <w:sz w:val="22"/>
        </w:rPr>
        <w:t>Fundamentação: Descrição da necessidade da contratação, considerado o problema a ser resolvido sob a perspectiva do interesse público. (Inciso I do § 1° do art. 18 da Lei 14.133/2021 e art. 7°, inciso I da IN 40/2020, assim como inciso I do art. 35 do Decreto Estadual nº 1.525 de 23/11/2022).</w:t>
      </w:r>
    </w:p>
    <w:p w14:paraId="780C5250" w14:textId="77777777" w:rsidR="004D68ED" w:rsidRPr="00D460AC" w:rsidRDefault="004D68ED" w:rsidP="008257FB">
      <w:pPr>
        <w:spacing w:line="276" w:lineRule="auto"/>
        <w:jc w:val="both"/>
        <w:rPr>
          <w:rFonts w:eastAsiaTheme="minorHAnsi"/>
        </w:rPr>
      </w:pPr>
    </w:p>
    <w:p w14:paraId="09381390" w14:textId="49D23CD3" w:rsidR="003320C4" w:rsidRPr="00D460AC" w:rsidRDefault="008257FB" w:rsidP="003320C4">
      <w:pPr>
        <w:spacing w:line="276" w:lineRule="auto"/>
        <w:jc w:val="both"/>
        <w:rPr>
          <w:rFonts w:eastAsiaTheme="minorHAnsi"/>
        </w:rPr>
      </w:pPr>
      <w:r w:rsidRPr="00D460AC">
        <w:rPr>
          <w:rFonts w:eastAsiaTheme="minorHAnsi"/>
        </w:rPr>
        <w:tab/>
      </w:r>
      <w:r w:rsidR="003E43C4" w:rsidRPr="003E43C4">
        <w:rPr>
          <w:rFonts w:eastAsiaTheme="minorHAnsi"/>
        </w:rPr>
        <w:t xml:space="preserve">A presente necessidade refere-se </w:t>
      </w:r>
      <w:r w:rsidR="00624188">
        <w:rPr>
          <w:rFonts w:eastAsiaTheme="minorHAnsi"/>
        </w:rPr>
        <w:t>Construção d</w:t>
      </w:r>
      <w:r w:rsidR="00C31323">
        <w:rPr>
          <w:rFonts w:eastAsiaTheme="minorHAnsi"/>
        </w:rPr>
        <w:t xml:space="preserve">e um Quiosque no Campo Society </w:t>
      </w:r>
      <w:r w:rsidR="003E43C4" w:rsidRPr="003E43C4">
        <w:rPr>
          <w:rFonts w:eastAsiaTheme="minorHAnsi"/>
        </w:rPr>
        <w:t xml:space="preserve">de propriedade do município. Este projeto visa garantir </w:t>
      </w:r>
      <w:r w:rsidR="00624188">
        <w:rPr>
          <w:rFonts w:eastAsiaTheme="minorHAnsi"/>
        </w:rPr>
        <w:t>a extensão do espaço de atividades d</w:t>
      </w:r>
      <w:r w:rsidR="00C31323">
        <w:rPr>
          <w:rFonts w:eastAsiaTheme="minorHAnsi"/>
        </w:rPr>
        <w:t>o Campo Society com a oferta de alimentação no local</w:t>
      </w:r>
      <w:r w:rsidR="003E43C4" w:rsidRPr="003E43C4">
        <w:rPr>
          <w:rFonts w:eastAsiaTheme="minorHAnsi"/>
        </w:rPr>
        <w:t xml:space="preserve">. A </w:t>
      </w:r>
      <w:r w:rsidR="00624188">
        <w:rPr>
          <w:rFonts w:eastAsiaTheme="minorHAnsi"/>
        </w:rPr>
        <w:t>obra</w:t>
      </w:r>
      <w:r w:rsidR="003E43C4" w:rsidRPr="003E43C4">
        <w:rPr>
          <w:rFonts w:eastAsiaTheme="minorHAnsi"/>
        </w:rPr>
        <w:t xml:space="preserve"> abrangerá diversos aspectos, incluindo </w:t>
      </w:r>
      <w:r w:rsidR="00E87FD5">
        <w:rPr>
          <w:rFonts w:eastAsiaTheme="minorHAnsi"/>
        </w:rPr>
        <w:t xml:space="preserve">estrutura de concreto, alvenaria, </w:t>
      </w:r>
      <w:r w:rsidR="000E55F7">
        <w:rPr>
          <w:rFonts w:eastAsiaTheme="minorHAnsi"/>
        </w:rPr>
        <w:t>pisos</w:t>
      </w:r>
      <w:r w:rsidR="003E43C4" w:rsidRPr="003E43C4">
        <w:rPr>
          <w:rFonts w:eastAsiaTheme="minorHAnsi"/>
        </w:rPr>
        <w:t xml:space="preserve">, </w:t>
      </w:r>
      <w:r w:rsidR="00E87FD5">
        <w:rPr>
          <w:rFonts w:eastAsiaTheme="minorHAnsi"/>
        </w:rPr>
        <w:t xml:space="preserve">esquadrias, cobertura, instalações elétricas e hidráulicas, </w:t>
      </w:r>
      <w:r w:rsidR="00624188">
        <w:rPr>
          <w:rFonts w:eastAsiaTheme="minorHAnsi"/>
        </w:rPr>
        <w:t>áreas de convivência</w:t>
      </w:r>
      <w:r w:rsidR="00E87FD5">
        <w:rPr>
          <w:rFonts w:eastAsiaTheme="minorHAnsi"/>
        </w:rPr>
        <w:t xml:space="preserve">, </w:t>
      </w:r>
      <w:r w:rsidR="003E43C4" w:rsidRPr="003E43C4">
        <w:rPr>
          <w:rFonts w:eastAsiaTheme="minorHAnsi"/>
        </w:rPr>
        <w:t xml:space="preserve">essenciais para proporcionar um ambiente adequado e funcional para </w:t>
      </w:r>
      <w:r w:rsidR="00624188">
        <w:rPr>
          <w:rFonts w:eastAsiaTheme="minorHAnsi"/>
        </w:rPr>
        <w:t xml:space="preserve">atividades </w:t>
      </w:r>
      <w:r w:rsidR="00E87FD5">
        <w:rPr>
          <w:rFonts w:eastAsiaTheme="minorHAnsi"/>
        </w:rPr>
        <w:t>no ambiente esportivo</w:t>
      </w:r>
      <w:r w:rsidR="003E43C4" w:rsidRPr="003E43C4">
        <w:rPr>
          <w:rFonts w:eastAsiaTheme="minorHAnsi"/>
        </w:rPr>
        <w:t>.</w:t>
      </w:r>
    </w:p>
    <w:p w14:paraId="47532400" w14:textId="77777777" w:rsidR="003320C4" w:rsidRPr="00D460AC" w:rsidRDefault="003320C4" w:rsidP="003320C4">
      <w:pPr>
        <w:spacing w:line="276" w:lineRule="auto"/>
        <w:jc w:val="both"/>
        <w:rPr>
          <w:rFonts w:eastAsiaTheme="minorHAnsi"/>
        </w:rPr>
      </w:pPr>
    </w:p>
    <w:p w14:paraId="5FE032F8" w14:textId="0F0B47B7" w:rsidR="007A6DD4" w:rsidRDefault="003320C4" w:rsidP="003320C4">
      <w:pPr>
        <w:spacing w:line="276" w:lineRule="auto"/>
        <w:jc w:val="both"/>
        <w:rPr>
          <w:rFonts w:eastAsiaTheme="minorHAnsi"/>
        </w:rPr>
      </w:pPr>
      <w:r w:rsidRPr="00D460AC">
        <w:rPr>
          <w:rFonts w:eastAsiaTheme="minorHAnsi"/>
        </w:rPr>
        <w:tab/>
      </w:r>
      <w:r w:rsidR="000E55F7">
        <w:rPr>
          <w:rFonts w:eastAsiaTheme="minorHAnsi"/>
        </w:rPr>
        <w:t>Atualmente o local</w:t>
      </w:r>
      <w:r w:rsidR="000B5243" w:rsidRPr="000B5243">
        <w:rPr>
          <w:rFonts w:eastAsiaTheme="minorHAnsi"/>
        </w:rPr>
        <w:t xml:space="preserve"> </w:t>
      </w:r>
      <w:r w:rsidR="00624188">
        <w:rPr>
          <w:rFonts w:eastAsiaTheme="minorHAnsi"/>
        </w:rPr>
        <w:t xml:space="preserve">previsto para a construção do </w:t>
      </w:r>
      <w:r w:rsidR="00E87FD5">
        <w:rPr>
          <w:rFonts w:eastAsiaTheme="minorHAnsi"/>
        </w:rPr>
        <w:t>Quiosque</w:t>
      </w:r>
      <w:r w:rsidR="00624188">
        <w:rPr>
          <w:rFonts w:eastAsiaTheme="minorHAnsi"/>
        </w:rPr>
        <w:t xml:space="preserve">, é uma área ociosa na fachada </w:t>
      </w:r>
      <w:r w:rsidR="00E87FD5">
        <w:rPr>
          <w:rFonts w:eastAsiaTheme="minorHAnsi"/>
        </w:rPr>
        <w:t>do Campo</w:t>
      </w:r>
      <w:r w:rsidR="00624188">
        <w:rPr>
          <w:rFonts w:eastAsiaTheme="minorHAnsi"/>
        </w:rPr>
        <w:t xml:space="preserve">, área da qual ficaria pequena para qualquer construção pública, viu-se então a necessidade de </w:t>
      </w:r>
      <w:r w:rsidR="00E87FD5">
        <w:rPr>
          <w:rFonts w:eastAsiaTheme="minorHAnsi"/>
        </w:rPr>
        <w:t xml:space="preserve">criar uma área de apoio, </w:t>
      </w:r>
      <w:r w:rsidR="00624188">
        <w:rPr>
          <w:rFonts w:eastAsiaTheme="minorHAnsi"/>
        </w:rPr>
        <w:t xml:space="preserve">criando um </w:t>
      </w:r>
      <w:r w:rsidR="00E87FD5">
        <w:rPr>
          <w:rFonts w:eastAsiaTheme="minorHAnsi"/>
        </w:rPr>
        <w:t>quiosque com intuito de servir tanto como apoio do campo.</w:t>
      </w:r>
    </w:p>
    <w:p w14:paraId="05797C13" w14:textId="77777777" w:rsidR="007A6DD4" w:rsidRDefault="007A6DD4" w:rsidP="003320C4">
      <w:pPr>
        <w:spacing w:line="276" w:lineRule="auto"/>
        <w:jc w:val="both"/>
        <w:rPr>
          <w:rFonts w:eastAsiaTheme="minorHAnsi"/>
        </w:rPr>
      </w:pPr>
    </w:p>
    <w:p w14:paraId="4634D6C3" w14:textId="38BA508D" w:rsidR="00EA7FFD" w:rsidRDefault="007A6DD4" w:rsidP="00EA7FFD">
      <w:pPr>
        <w:spacing w:line="276" w:lineRule="auto"/>
        <w:jc w:val="both"/>
        <w:rPr>
          <w:rFonts w:eastAsiaTheme="minorHAnsi"/>
        </w:rPr>
      </w:pPr>
      <w:r>
        <w:rPr>
          <w:rFonts w:eastAsiaTheme="minorHAnsi"/>
        </w:rPr>
        <w:tab/>
        <w:t xml:space="preserve">Diante dessa situação, </w:t>
      </w:r>
      <w:r w:rsidRPr="00D460AC">
        <w:rPr>
          <w:rFonts w:eastAsiaTheme="minorHAnsi"/>
        </w:rPr>
        <w:t xml:space="preserve">a contratação de uma empresa especializada para </w:t>
      </w:r>
      <w:r w:rsidR="003E43C4" w:rsidRPr="003E43C4">
        <w:rPr>
          <w:rFonts w:eastAsiaTheme="minorHAnsi"/>
        </w:rPr>
        <w:t xml:space="preserve">uma intervenção </w:t>
      </w:r>
      <w:r>
        <w:rPr>
          <w:rFonts w:eastAsiaTheme="minorHAnsi"/>
        </w:rPr>
        <w:t>é essencial</w:t>
      </w:r>
      <w:r w:rsidR="003E43C4" w:rsidRPr="003E43C4">
        <w:rPr>
          <w:rFonts w:eastAsiaTheme="minorHAnsi"/>
        </w:rPr>
        <w:t xml:space="preserve"> </w:t>
      </w:r>
      <w:r w:rsidR="00624188">
        <w:rPr>
          <w:rFonts w:eastAsiaTheme="minorHAnsi"/>
        </w:rPr>
        <w:t xml:space="preserve">proporcionar a expansão da área de atividades, visando um espaço </w:t>
      </w:r>
      <w:r w:rsidR="00E87FD5">
        <w:rPr>
          <w:rFonts w:eastAsiaTheme="minorHAnsi"/>
        </w:rPr>
        <w:t>de apoio e</w:t>
      </w:r>
      <w:r w:rsidR="00624188">
        <w:rPr>
          <w:rFonts w:eastAsiaTheme="minorHAnsi"/>
        </w:rPr>
        <w:t xml:space="preserve"> seguro</w:t>
      </w:r>
      <w:r w:rsidR="00E87FD5">
        <w:rPr>
          <w:rFonts w:eastAsiaTheme="minorHAnsi"/>
        </w:rPr>
        <w:t>.</w:t>
      </w:r>
    </w:p>
    <w:p w14:paraId="019B8BA6" w14:textId="77777777" w:rsidR="00EA7FFD" w:rsidRDefault="00EA7FFD" w:rsidP="00EA7FFD">
      <w:pPr>
        <w:spacing w:line="276" w:lineRule="auto"/>
        <w:jc w:val="both"/>
        <w:rPr>
          <w:rFonts w:eastAsiaTheme="minorHAnsi"/>
        </w:rPr>
      </w:pPr>
    </w:p>
    <w:p w14:paraId="692EE3B6" w14:textId="47490EE2" w:rsidR="00EA7FFD" w:rsidRPr="00EA7FFD" w:rsidRDefault="00EA7FFD" w:rsidP="00EA7FFD">
      <w:pPr>
        <w:spacing w:line="276" w:lineRule="auto"/>
        <w:jc w:val="both"/>
        <w:rPr>
          <w:rFonts w:eastAsiaTheme="minorHAnsi"/>
        </w:rPr>
      </w:pPr>
      <w:r>
        <w:rPr>
          <w:rFonts w:eastAsiaTheme="minorHAnsi"/>
        </w:rPr>
        <w:tab/>
      </w:r>
      <w:r w:rsidRPr="00EA7FFD">
        <w:rPr>
          <w:rFonts w:eastAsiaTheme="minorHAnsi"/>
        </w:rPr>
        <w:t>A edificação deverá atender aos seguintes requisitos:</w:t>
      </w:r>
    </w:p>
    <w:p w14:paraId="34F89CAC" w14:textId="77777777" w:rsidR="00624188" w:rsidRDefault="00624188" w:rsidP="00E87FD5">
      <w:pPr>
        <w:pStyle w:val="PargrafodaLista"/>
        <w:jc w:val="both"/>
        <w:rPr>
          <w:rFonts w:ascii="Times New Roman" w:eastAsiaTheme="minorHAnsi" w:hAnsi="Times New Roman" w:cs="Times New Roman"/>
          <w:sz w:val="24"/>
          <w:szCs w:val="24"/>
        </w:rPr>
      </w:pPr>
    </w:p>
    <w:p w14:paraId="0C522BF5" w14:textId="6EEBAA6B" w:rsidR="0089301B" w:rsidRDefault="00E87FD5" w:rsidP="00EA7FFD">
      <w:pPr>
        <w:pStyle w:val="PargrafodaLista"/>
        <w:numPr>
          <w:ilvl w:val="0"/>
          <w:numId w:val="20"/>
        </w:numPr>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Estrutura de Concreto</w:t>
      </w:r>
      <w:r w:rsidR="00624188">
        <w:rPr>
          <w:rFonts w:ascii="Times New Roman" w:eastAsiaTheme="minorHAnsi" w:hAnsi="Times New Roman" w:cs="Times New Roman"/>
          <w:sz w:val="24"/>
          <w:szCs w:val="24"/>
        </w:rPr>
        <w:t>;</w:t>
      </w:r>
    </w:p>
    <w:p w14:paraId="0A686996" w14:textId="0C2E23A9" w:rsidR="0089301B" w:rsidRDefault="00E87FD5" w:rsidP="00EA7FFD">
      <w:pPr>
        <w:pStyle w:val="PargrafodaLista"/>
        <w:numPr>
          <w:ilvl w:val="0"/>
          <w:numId w:val="20"/>
        </w:numPr>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Alvenaria</w:t>
      </w:r>
      <w:r w:rsidR="0089301B">
        <w:rPr>
          <w:rFonts w:ascii="Times New Roman" w:eastAsiaTheme="minorHAnsi" w:hAnsi="Times New Roman" w:cs="Times New Roman"/>
          <w:sz w:val="24"/>
          <w:szCs w:val="24"/>
        </w:rPr>
        <w:t>;</w:t>
      </w:r>
    </w:p>
    <w:p w14:paraId="57852223" w14:textId="3E7CAD61" w:rsidR="0089301B" w:rsidRPr="00624188" w:rsidRDefault="00E87FD5" w:rsidP="00624188">
      <w:pPr>
        <w:pStyle w:val="PargrafodaLista"/>
        <w:numPr>
          <w:ilvl w:val="0"/>
          <w:numId w:val="20"/>
        </w:numPr>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Revestimentos</w:t>
      </w:r>
      <w:r w:rsidR="0089301B">
        <w:rPr>
          <w:rFonts w:ascii="Times New Roman" w:eastAsiaTheme="minorHAnsi" w:hAnsi="Times New Roman" w:cs="Times New Roman"/>
          <w:sz w:val="24"/>
          <w:szCs w:val="24"/>
        </w:rPr>
        <w:t>;</w:t>
      </w:r>
    </w:p>
    <w:p w14:paraId="3CB4DBF6" w14:textId="015CFBFA" w:rsidR="0089301B" w:rsidRDefault="00E87FD5" w:rsidP="00EA7FFD">
      <w:pPr>
        <w:pStyle w:val="PargrafodaLista"/>
        <w:numPr>
          <w:ilvl w:val="0"/>
          <w:numId w:val="20"/>
        </w:numPr>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Pintura</w:t>
      </w:r>
      <w:r w:rsidR="0089301B">
        <w:rPr>
          <w:rFonts w:ascii="Times New Roman" w:eastAsiaTheme="minorHAnsi" w:hAnsi="Times New Roman" w:cs="Times New Roman"/>
          <w:sz w:val="24"/>
          <w:szCs w:val="24"/>
        </w:rPr>
        <w:t>;</w:t>
      </w:r>
    </w:p>
    <w:p w14:paraId="3F1A171D" w14:textId="31E4C101" w:rsidR="0089301B" w:rsidRDefault="00892118" w:rsidP="00EA7FFD">
      <w:pPr>
        <w:pStyle w:val="PargrafodaLista"/>
        <w:numPr>
          <w:ilvl w:val="0"/>
          <w:numId w:val="20"/>
        </w:numPr>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Esquadrias</w:t>
      </w:r>
      <w:r w:rsidR="0089301B">
        <w:rPr>
          <w:rFonts w:ascii="Times New Roman" w:eastAsiaTheme="minorHAnsi" w:hAnsi="Times New Roman" w:cs="Times New Roman"/>
          <w:sz w:val="24"/>
          <w:szCs w:val="24"/>
        </w:rPr>
        <w:t>;</w:t>
      </w:r>
    </w:p>
    <w:p w14:paraId="7BA45E6F" w14:textId="0559418D" w:rsidR="00E87FD5" w:rsidRDefault="00E87FD5" w:rsidP="00EA7FFD">
      <w:pPr>
        <w:pStyle w:val="PargrafodaLista"/>
        <w:numPr>
          <w:ilvl w:val="0"/>
          <w:numId w:val="20"/>
        </w:numPr>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Cobertura e Forros;</w:t>
      </w:r>
    </w:p>
    <w:p w14:paraId="2FD52D4C" w14:textId="17B1B767" w:rsidR="00892118" w:rsidRDefault="00892118" w:rsidP="00EA7FFD">
      <w:pPr>
        <w:pStyle w:val="PargrafodaLista"/>
        <w:numPr>
          <w:ilvl w:val="0"/>
          <w:numId w:val="20"/>
        </w:numPr>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Pisos;</w:t>
      </w:r>
    </w:p>
    <w:p w14:paraId="2F252048" w14:textId="5055D613" w:rsidR="0089301B" w:rsidRDefault="0089301B" w:rsidP="00EA7FFD">
      <w:pPr>
        <w:pStyle w:val="PargrafodaLista"/>
        <w:numPr>
          <w:ilvl w:val="0"/>
          <w:numId w:val="20"/>
        </w:numPr>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Instalações hidráulicas;</w:t>
      </w:r>
    </w:p>
    <w:p w14:paraId="3863E942" w14:textId="49E7423D" w:rsidR="00E87FD5" w:rsidRDefault="00E87FD5" w:rsidP="00EA7FFD">
      <w:pPr>
        <w:pStyle w:val="PargrafodaLista"/>
        <w:numPr>
          <w:ilvl w:val="0"/>
          <w:numId w:val="20"/>
        </w:numPr>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Instalações Hidráulicas;</w:t>
      </w:r>
    </w:p>
    <w:p w14:paraId="52E3F919" w14:textId="77777777" w:rsidR="0089301B" w:rsidRPr="0089301B" w:rsidRDefault="0089301B" w:rsidP="0089301B">
      <w:pPr>
        <w:ind w:left="360"/>
        <w:jc w:val="both"/>
        <w:rPr>
          <w:rFonts w:eastAsiaTheme="minorHAnsi"/>
        </w:rPr>
      </w:pPr>
    </w:p>
    <w:p w14:paraId="07C4FE30" w14:textId="02565B2E" w:rsidR="00EA7FFD" w:rsidRPr="00EA7FFD" w:rsidRDefault="00EA7FFD" w:rsidP="00EA7FFD">
      <w:pPr>
        <w:spacing w:line="276" w:lineRule="auto"/>
        <w:jc w:val="both"/>
        <w:rPr>
          <w:rFonts w:eastAsiaTheme="minorHAnsi"/>
        </w:rPr>
      </w:pPr>
      <w:r>
        <w:rPr>
          <w:rFonts w:eastAsiaTheme="minorHAnsi"/>
        </w:rPr>
        <w:tab/>
      </w:r>
      <w:r w:rsidRPr="00EA7FFD">
        <w:rPr>
          <w:rFonts w:eastAsiaTheme="minorHAnsi"/>
        </w:rPr>
        <w:t>Esses requisitos visam garantir não apenas a funcionalidade do espaço, mas também a segurança e o bem-estar dos ocupantes, além de preservar o patrimônio público a longo prazo.</w:t>
      </w:r>
    </w:p>
    <w:p w14:paraId="45F4A610" w14:textId="77777777" w:rsidR="00EA7FFD" w:rsidRDefault="00EA7FFD" w:rsidP="00EA7FFD">
      <w:pPr>
        <w:spacing w:line="276" w:lineRule="auto"/>
        <w:jc w:val="both"/>
        <w:rPr>
          <w:rFonts w:eastAsiaTheme="minorHAnsi"/>
        </w:rPr>
      </w:pPr>
    </w:p>
    <w:p w14:paraId="59817E6F" w14:textId="6A89DDE9" w:rsidR="003320C4" w:rsidRDefault="007A6DD4" w:rsidP="00EA7FFD">
      <w:pPr>
        <w:spacing w:line="276" w:lineRule="auto"/>
        <w:jc w:val="both"/>
        <w:rPr>
          <w:rFonts w:eastAsiaTheme="minorHAnsi"/>
        </w:rPr>
      </w:pPr>
      <w:r>
        <w:rPr>
          <w:rFonts w:eastAsiaTheme="minorHAnsi"/>
        </w:rPr>
        <w:tab/>
      </w:r>
      <w:r w:rsidR="003320C4" w:rsidRPr="00D460AC">
        <w:rPr>
          <w:rFonts w:eastAsiaTheme="minorHAnsi"/>
        </w:rPr>
        <w:t>A contratação de uma empresa especializada garantirá que a obra seja executada com qualidade e dentro d</w:t>
      </w:r>
      <w:r>
        <w:rPr>
          <w:rFonts w:eastAsiaTheme="minorHAnsi"/>
        </w:rPr>
        <w:t>e um</w:t>
      </w:r>
      <w:r w:rsidR="003320C4" w:rsidRPr="00D460AC">
        <w:rPr>
          <w:rFonts w:eastAsiaTheme="minorHAnsi"/>
        </w:rPr>
        <w:t xml:space="preserve"> prazo </w:t>
      </w:r>
      <w:r>
        <w:rPr>
          <w:rFonts w:eastAsiaTheme="minorHAnsi"/>
        </w:rPr>
        <w:t>pré-estabelecido</w:t>
      </w:r>
      <w:r w:rsidR="003320C4" w:rsidRPr="00D460AC">
        <w:rPr>
          <w:rFonts w:eastAsiaTheme="minorHAnsi"/>
        </w:rPr>
        <w:t xml:space="preserve">. Além disso, a empresa deverá fornecer garantia de seus serviços, o que irá assegurar </w:t>
      </w:r>
      <w:r>
        <w:rPr>
          <w:rFonts w:eastAsiaTheme="minorHAnsi"/>
        </w:rPr>
        <w:t>as boas condições do edifício</w:t>
      </w:r>
      <w:r w:rsidR="003320C4" w:rsidRPr="00D460AC">
        <w:rPr>
          <w:rFonts w:eastAsiaTheme="minorHAnsi"/>
        </w:rPr>
        <w:t xml:space="preserve"> por muitos anos.</w:t>
      </w:r>
    </w:p>
    <w:p w14:paraId="2E5CFD07" w14:textId="77777777" w:rsidR="007A6DD4" w:rsidRDefault="007A6DD4" w:rsidP="007A6DD4">
      <w:pPr>
        <w:spacing w:line="276" w:lineRule="auto"/>
        <w:jc w:val="both"/>
        <w:rPr>
          <w:rFonts w:eastAsiaTheme="minorHAnsi"/>
        </w:rPr>
      </w:pPr>
    </w:p>
    <w:p w14:paraId="2E433222" w14:textId="1F51013D" w:rsidR="00533C4E" w:rsidRDefault="00EA7FFD" w:rsidP="0089301B">
      <w:pPr>
        <w:spacing w:line="276" w:lineRule="auto"/>
        <w:jc w:val="both"/>
        <w:rPr>
          <w:rFonts w:eastAsiaTheme="minorHAnsi"/>
        </w:rPr>
      </w:pPr>
      <w:r>
        <w:rPr>
          <w:rFonts w:eastAsiaTheme="minorHAnsi"/>
        </w:rPr>
        <w:tab/>
      </w:r>
    </w:p>
    <w:p w14:paraId="6D08FA23" w14:textId="77777777" w:rsidR="00EA7FFD" w:rsidRPr="00D460AC" w:rsidRDefault="00EA7FFD" w:rsidP="0063508A">
      <w:pPr>
        <w:spacing w:line="276" w:lineRule="auto"/>
        <w:jc w:val="both"/>
        <w:rPr>
          <w:rFonts w:eastAsiaTheme="minorHAnsi"/>
        </w:rPr>
      </w:pPr>
    </w:p>
    <w:p w14:paraId="067278EC" w14:textId="42D21659" w:rsidR="004D68ED" w:rsidRPr="00D460AC" w:rsidRDefault="004D68ED" w:rsidP="003320C4">
      <w:pPr>
        <w:pStyle w:val="PargrafodaLista"/>
        <w:numPr>
          <w:ilvl w:val="0"/>
          <w:numId w:val="14"/>
        </w:numPr>
        <w:spacing w:after="0"/>
        <w:jc w:val="both"/>
        <w:rPr>
          <w:rFonts w:ascii="Times New Roman" w:eastAsiaTheme="minorHAnsi" w:hAnsi="Times New Roman" w:cs="Times New Roman"/>
          <w:b/>
          <w:sz w:val="24"/>
          <w:szCs w:val="24"/>
        </w:rPr>
      </w:pPr>
      <w:r w:rsidRPr="00D460AC">
        <w:rPr>
          <w:rFonts w:ascii="Times New Roman" w:eastAsiaTheme="minorHAnsi" w:hAnsi="Times New Roman" w:cs="Times New Roman"/>
          <w:b/>
          <w:sz w:val="24"/>
          <w:szCs w:val="24"/>
        </w:rPr>
        <w:t>DEMONSTRAÇÃO DA PREVISÃO DA CONTRATAÇÃO NO PLANO ANUAL</w:t>
      </w:r>
    </w:p>
    <w:p w14:paraId="37EE1546" w14:textId="49DA0D00" w:rsidR="004D68ED" w:rsidRPr="00D460AC" w:rsidRDefault="004D68ED" w:rsidP="003320C4">
      <w:pPr>
        <w:spacing w:line="276" w:lineRule="auto"/>
        <w:ind w:left="3540"/>
        <w:jc w:val="both"/>
        <w:rPr>
          <w:rFonts w:eastAsiaTheme="minorHAnsi"/>
          <w:sz w:val="22"/>
        </w:rPr>
      </w:pPr>
      <w:r w:rsidRPr="00D460AC">
        <w:rPr>
          <w:rFonts w:eastAsiaTheme="minorHAnsi"/>
        </w:rPr>
        <w:tab/>
      </w:r>
      <w:r w:rsidRPr="00D460AC">
        <w:rPr>
          <w:rFonts w:eastAsiaTheme="minorHAnsi"/>
          <w:sz w:val="22"/>
        </w:rPr>
        <w:t xml:space="preserve">Fundamentação: Demonstração da previsão da contratação no plano de contratações anual, sempre que elaborado, de modo a indicar o seu alinhamento com o planejamento da Administração; (inciso II do § 1° do art. 18 da Lei 14.133/21 e inciso II do art. 35 do Decreto Estadual nº 1.525 de 23/11/2022) </w:t>
      </w:r>
    </w:p>
    <w:p w14:paraId="659A0339" w14:textId="1D5A4F22" w:rsidR="007C2911" w:rsidRPr="007C2911" w:rsidRDefault="004D68ED" w:rsidP="007C2911">
      <w:pPr>
        <w:spacing w:line="276" w:lineRule="auto"/>
        <w:jc w:val="both"/>
        <w:rPr>
          <w:rFonts w:eastAsiaTheme="minorHAnsi"/>
        </w:rPr>
      </w:pPr>
      <w:r w:rsidRPr="00D460AC">
        <w:rPr>
          <w:rFonts w:eastAsiaTheme="minorHAnsi"/>
        </w:rPr>
        <w:tab/>
      </w:r>
      <w:r w:rsidR="003320C4" w:rsidRPr="00D460AC">
        <w:rPr>
          <w:rFonts w:eastAsiaTheme="minorHAnsi"/>
        </w:rPr>
        <w:tab/>
      </w:r>
    </w:p>
    <w:p w14:paraId="607A95D8" w14:textId="0A684188" w:rsidR="007C2911" w:rsidRPr="007C2911" w:rsidRDefault="007C2911" w:rsidP="007C2911">
      <w:pPr>
        <w:spacing w:line="276" w:lineRule="auto"/>
        <w:jc w:val="both"/>
        <w:rPr>
          <w:rFonts w:eastAsiaTheme="minorHAnsi"/>
        </w:rPr>
      </w:pPr>
      <w:r>
        <w:rPr>
          <w:rFonts w:eastAsiaTheme="minorHAnsi"/>
        </w:rPr>
        <w:tab/>
      </w:r>
      <w:r w:rsidRPr="007C2911">
        <w:rPr>
          <w:rFonts w:eastAsiaTheme="minorHAnsi"/>
        </w:rPr>
        <w:t xml:space="preserve">A ausência da obra de </w:t>
      </w:r>
      <w:r w:rsidR="005C059B">
        <w:rPr>
          <w:rFonts w:eastAsiaTheme="minorHAnsi"/>
        </w:rPr>
        <w:t>construção do Quiosque</w:t>
      </w:r>
      <w:r w:rsidRPr="007C2911">
        <w:rPr>
          <w:rFonts w:eastAsiaTheme="minorHAnsi"/>
        </w:rPr>
        <w:t xml:space="preserve"> no Plano Anual de Contratações (PAC) da Prefeitura pode ser justificada pelo fato de que a solicitação para a reforma </w:t>
      </w:r>
      <w:r w:rsidR="00533C4E">
        <w:rPr>
          <w:rFonts w:eastAsiaTheme="minorHAnsi"/>
        </w:rPr>
        <w:t>ser</w:t>
      </w:r>
      <w:r w:rsidRPr="007C2911">
        <w:rPr>
          <w:rFonts w:eastAsiaTheme="minorHAnsi"/>
        </w:rPr>
        <w:t xml:space="preserve"> feita apenas no ano de 2024, após a elaboração do PAC. Como o PAC é um documento que geralmente é planejado com antecedência, considerando as demandas e projetos já identificados no período de sua elaboração, é compreensível que solicitações de obras que surgem após esse período não estejam inicialmente contempladas no plano.</w:t>
      </w:r>
    </w:p>
    <w:p w14:paraId="59D36E23" w14:textId="77777777" w:rsidR="007C2911" w:rsidRPr="007C2911" w:rsidRDefault="007C2911" w:rsidP="007C2911">
      <w:pPr>
        <w:spacing w:line="276" w:lineRule="auto"/>
        <w:jc w:val="both"/>
        <w:rPr>
          <w:rFonts w:eastAsiaTheme="minorHAnsi"/>
        </w:rPr>
      </w:pPr>
    </w:p>
    <w:p w14:paraId="0A8B2B68" w14:textId="1A0FCA84" w:rsidR="004D68ED" w:rsidRDefault="007C2911" w:rsidP="007C2911">
      <w:pPr>
        <w:spacing w:line="276" w:lineRule="auto"/>
        <w:jc w:val="both"/>
        <w:rPr>
          <w:rFonts w:eastAsiaTheme="minorHAnsi"/>
        </w:rPr>
      </w:pPr>
      <w:r>
        <w:rPr>
          <w:rFonts w:eastAsiaTheme="minorHAnsi"/>
        </w:rPr>
        <w:tab/>
      </w:r>
      <w:r w:rsidRPr="007C2911">
        <w:rPr>
          <w:rFonts w:eastAsiaTheme="minorHAnsi"/>
        </w:rPr>
        <w:t>Portanto, a ausência da obra de reforma no PAC não reflete uma falta de reconhecimento da sua importância, mas sim uma questão de timing, pois a solicitação foi feita após a elaboração do plano. Isso ressalta a necessidade de flexibilidade e capacidade de adaptação por parte da administração municipal para incorporar novas demandas que surgem ao longo do tempo, garantindo que as prioridades atuais sejam atendidas de forma eficaz e adequada.</w:t>
      </w:r>
    </w:p>
    <w:p w14:paraId="5338642E" w14:textId="77777777" w:rsidR="009141CA" w:rsidRDefault="009141CA" w:rsidP="007C2911">
      <w:pPr>
        <w:spacing w:line="276" w:lineRule="auto"/>
        <w:jc w:val="both"/>
        <w:rPr>
          <w:rFonts w:eastAsiaTheme="minorHAnsi"/>
        </w:rPr>
      </w:pPr>
    </w:p>
    <w:p w14:paraId="531CFC81" w14:textId="77777777" w:rsidR="007C2911" w:rsidRPr="00D460AC" w:rsidRDefault="007C2911" w:rsidP="007C2911">
      <w:pPr>
        <w:spacing w:line="276" w:lineRule="auto"/>
        <w:jc w:val="both"/>
        <w:rPr>
          <w:rFonts w:eastAsiaTheme="minorHAnsi"/>
        </w:rPr>
      </w:pPr>
    </w:p>
    <w:p w14:paraId="4059D31E" w14:textId="209A8048" w:rsidR="004D68ED" w:rsidRPr="00D460AC" w:rsidRDefault="00516271" w:rsidP="00516271">
      <w:pPr>
        <w:pStyle w:val="PargrafodaLista"/>
        <w:numPr>
          <w:ilvl w:val="0"/>
          <w:numId w:val="14"/>
        </w:numPr>
        <w:spacing w:after="0"/>
        <w:jc w:val="both"/>
        <w:rPr>
          <w:rFonts w:ascii="Times New Roman" w:eastAsiaTheme="minorHAnsi" w:hAnsi="Times New Roman" w:cs="Times New Roman"/>
          <w:b/>
          <w:sz w:val="24"/>
          <w:szCs w:val="24"/>
        </w:rPr>
      </w:pPr>
      <w:r w:rsidRPr="00D460AC">
        <w:rPr>
          <w:rFonts w:ascii="Times New Roman" w:eastAsiaTheme="minorHAnsi" w:hAnsi="Times New Roman" w:cs="Times New Roman"/>
          <w:b/>
          <w:sz w:val="24"/>
          <w:szCs w:val="24"/>
        </w:rPr>
        <w:t>D</w:t>
      </w:r>
      <w:r w:rsidR="004D68ED" w:rsidRPr="00D460AC">
        <w:rPr>
          <w:rFonts w:ascii="Times New Roman" w:eastAsiaTheme="minorHAnsi" w:hAnsi="Times New Roman" w:cs="Times New Roman"/>
          <w:b/>
          <w:sz w:val="24"/>
          <w:szCs w:val="24"/>
        </w:rPr>
        <w:t>ESCRIÇÃO DOS REQUISITOS DA CONTRATAÇÃO</w:t>
      </w:r>
    </w:p>
    <w:p w14:paraId="5104F8D8" w14:textId="77777777" w:rsidR="004D68ED" w:rsidRPr="00D460AC" w:rsidRDefault="004D68ED" w:rsidP="008257FB">
      <w:pPr>
        <w:spacing w:line="276" w:lineRule="auto"/>
        <w:jc w:val="both"/>
        <w:rPr>
          <w:rFonts w:eastAsiaTheme="minorHAnsi"/>
        </w:rPr>
      </w:pPr>
    </w:p>
    <w:p w14:paraId="46CB533B" w14:textId="5E94CC3D" w:rsidR="004D68ED" w:rsidRPr="00D460AC" w:rsidRDefault="00477FE2" w:rsidP="00516271">
      <w:pPr>
        <w:spacing w:line="276" w:lineRule="auto"/>
        <w:ind w:left="3540"/>
        <w:jc w:val="both"/>
        <w:rPr>
          <w:rFonts w:eastAsiaTheme="minorHAnsi"/>
          <w:sz w:val="22"/>
        </w:rPr>
      </w:pPr>
      <w:r w:rsidRPr="00D460AC">
        <w:rPr>
          <w:rFonts w:eastAsiaTheme="minorHAnsi"/>
        </w:rPr>
        <w:tab/>
      </w:r>
      <w:r w:rsidR="004D68ED" w:rsidRPr="00D460AC">
        <w:rPr>
          <w:rFonts w:eastAsiaTheme="minorHAnsi"/>
          <w:sz w:val="22"/>
        </w:rPr>
        <w:t xml:space="preserve">Fundamentação: Descrição dos requisitos necessários e suficientes à escolha da solução. (Inciso III do § 1° do art. 18 da </w:t>
      </w:r>
      <w:r w:rsidR="004D68ED" w:rsidRPr="00D460AC">
        <w:rPr>
          <w:rFonts w:eastAsiaTheme="minorHAnsi"/>
          <w:sz w:val="22"/>
        </w:rPr>
        <w:lastRenderedPageBreak/>
        <w:t>Lei 14.133/2021 e Art. 7°, inciso II da IN 40/2020, assim como inciso III do art. 35 do Decreto Estadual nº 1.525 de 23/11/2022).</w:t>
      </w:r>
    </w:p>
    <w:p w14:paraId="0144D355" w14:textId="77777777" w:rsidR="004D68ED" w:rsidRPr="00D460AC" w:rsidRDefault="004D68ED" w:rsidP="008257FB">
      <w:pPr>
        <w:spacing w:line="276" w:lineRule="auto"/>
        <w:jc w:val="both"/>
        <w:rPr>
          <w:rFonts w:eastAsiaTheme="minorHAnsi"/>
        </w:rPr>
      </w:pPr>
    </w:p>
    <w:p w14:paraId="486C0FA3" w14:textId="0D6C2F95" w:rsidR="004D68ED" w:rsidRDefault="00477FE2" w:rsidP="008257FB">
      <w:pPr>
        <w:spacing w:line="276" w:lineRule="auto"/>
        <w:jc w:val="both"/>
        <w:rPr>
          <w:rFonts w:eastAsiaTheme="minorHAnsi"/>
        </w:rPr>
      </w:pPr>
      <w:r w:rsidRPr="00D460AC">
        <w:rPr>
          <w:rFonts w:eastAsiaTheme="minorHAnsi"/>
        </w:rPr>
        <w:tab/>
      </w:r>
      <w:r w:rsidR="004D68ED" w:rsidRPr="00D460AC">
        <w:rPr>
          <w:rFonts w:eastAsiaTheme="minorHAnsi"/>
        </w:rPr>
        <w:t>Os serviços serão prestados por empresa especializada no ramo, devidamente regulamentada e autorizada pelos órgãos competentes, em conformidade com a legislação vigente e padrões de sustentabilidade exigidos nesse instrumento e no futuro termo de referência.</w:t>
      </w:r>
    </w:p>
    <w:p w14:paraId="51A922E7" w14:textId="77777777" w:rsidR="009A425B" w:rsidRPr="00D460AC" w:rsidRDefault="009A425B" w:rsidP="008257FB">
      <w:pPr>
        <w:spacing w:line="276" w:lineRule="auto"/>
        <w:jc w:val="both"/>
        <w:rPr>
          <w:rFonts w:eastAsiaTheme="minorHAnsi"/>
        </w:rPr>
      </w:pPr>
    </w:p>
    <w:p w14:paraId="74A0BD0D" w14:textId="0A6A1E6E" w:rsidR="004D68ED" w:rsidRDefault="00477FE2" w:rsidP="008257FB">
      <w:pPr>
        <w:spacing w:line="276" w:lineRule="auto"/>
        <w:jc w:val="both"/>
        <w:rPr>
          <w:rFonts w:eastAsiaTheme="minorHAnsi"/>
        </w:rPr>
      </w:pPr>
      <w:r w:rsidRPr="00D460AC">
        <w:rPr>
          <w:rFonts w:eastAsiaTheme="minorHAnsi"/>
        </w:rPr>
        <w:tab/>
      </w:r>
      <w:r w:rsidR="004D68ED" w:rsidRPr="00D460AC">
        <w:rPr>
          <w:rFonts w:eastAsiaTheme="minorHAnsi"/>
        </w:rPr>
        <w:t>A Concorrência terá por fundamento legal o regramento disposto no art.2º, inciso VI da Lei n. 14.133/2021;</w:t>
      </w:r>
    </w:p>
    <w:p w14:paraId="60ACE46A" w14:textId="77777777" w:rsidR="009A425B" w:rsidRPr="00D460AC" w:rsidRDefault="009A425B" w:rsidP="008257FB">
      <w:pPr>
        <w:spacing w:line="276" w:lineRule="auto"/>
        <w:jc w:val="both"/>
        <w:rPr>
          <w:rFonts w:eastAsiaTheme="minorHAnsi"/>
        </w:rPr>
      </w:pPr>
    </w:p>
    <w:p w14:paraId="5581830C" w14:textId="6D8CE6E0" w:rsidR="004D68ED" w:rsidRPr="00D460AC" w:rsidRDefault="00477FE2" w:rsidP="008257FB">
      <w:pPr>
        <w:spacing w:line="276" w:lineRule="auto"/>
        <w:jc w:val="both"/>
        <w:rPr>
          <w:rFonts w:eastAsiaTheme="minorHAnsi"/>
        </w:rPr>
      </w:pPr>
      <w:r w:rsidRPr="00D460AC">
        <w:rPr>
          <w:rFonts w:eastAsiaTheme="minorHAnsi"/>
        </w:rPr>
        <w:tab/>
      </w:r>
      <w:r w:rsidR="004D68ED" w:rsidRPr="00D460AC">
        <w:rPr>
          <w:rFonts w:eastAsiaTheme="minorHAnsi"/>
        </w:rPr>
        <w:t xml:space="preserve">Para a presente contratação será elaborado Projeto </w:t>
      </w:r>
      <w:r w:rsidR="009A425B">
        <w:rPr>
          <w:rFonts w:eastAsiaTheme="minorHAnsi"/>
        </w:rPr>
        <w:t>Executivo</w:t>
      </w:r>
      <w:r w:rsidR="004D68ED" w:rsidRPr="00D460AC">
        <w:rPr>
          <w:rFonts w:eastAsiaTheme="minorHAnsi"/>
        </w:rPr>
        <w:t xml:space="preserve"> com os elementos necessários e suficientes, com nível de precisão adequado para definir e dimensionar a obra, que assegure a viabilidade técnica e o adequado tratamento do impacto ambiental do empreendimento, de modo a possibilitar a avaliação do custo da obra e a definição dos métodos e do prazo de execução.</w:t>
      </w:r>
    </w:p>
    <w:p w14:paraId="648D4FC7" w14:textId="77777777" w:rsidR="004D68ED" w:rsidRPr="00D460AC" w:rsidRDefault="004D68ED" w:rsidP="008257FB">
      <w:pPr>
        <w:spacing w:line="276" w:lineRule="auto"/>
        <w:jc w:val="both"/>
        <w:rPr>
          <w:rFonts w:eastAsiaTheme="minorHAnsi"/>
        </w:rPr>
      </w:pPr>
    </w:p>
    <w:p w14:paraId="413EA206" w14:textId="77777777" w:rsidR="00516271" w:rsidRPr="00D460AC" w:rsidRDefault="004D68ED" w:rsidP="005C5777">
      <w:pPr>
        <w:pStyle w:val="PargrafodaLista"/>
        <w:numPr>
          <w:ilvl w:val="1"/>
          <w:numId w:val="14"/>
        </w:numPr>
        <w:ind w:left="1134" w:hanging="425"/>
        <w:jc w:val="both"/>
        <w:rPr>
          <w:rFonts w:ascii="Times New Roman" w:eastAsiaTheme="minorHAnsi" w:hAnsi="Times New Roman" w:cs="Times New Roman"/>
          <w:b/>
          <w:sz w:val="24"/>
          <w:szCs w:val="24"/>
        </w:rPr>
      </w:pPr>
      <w:r w:rsidRPr="00D460AC">
        <w:rPr>
          <w:rFonts w:ascii="Times New Roman" w:eastAsiaTheme="minorHAnsi" w:hAnsi="Times New Roman" w:cs="Times New Roman"/>
          <w:b/>
          <w:sz w:val="24"/>
          <w:szCs w:val="24"/>
        </w:rPr>
        <w:t>Requisitos técnicos da contratação</w:t>
      </w:r>
    </w:p>
    <w:p w14:paraId="78E2E26D" w14:textId="77777777" w:rsidR="00516271" w:rsidRPr="00D460AC" w:rsidRDefault="004D68ED" w:rsidP="005C5777">
      <w:pPr>
        <w:pStyle w:val="PargrafodaLista"/>
        <w:numPr>
          <w:ilvl w:val="2"/>
          <w:numId w:val="14"/>
        </w:numPr>
        <w:ind w:left="2552"/>
        <w:jc w:val="both"/>
        <w:rPr>
          <w:rFonts w:ascii="Times New Roman" w:eastAsiaTheme="minorHAnsi" w:hAnsi="Times New Roman" w:cs="Times New Roman"/>
          <w:b/>
          <w:sz w:val="24"/>
          <w:szCs w:val="24"/>
        </w:rPr>
      </w:pPr>
      <w:r w:rsidRPr="00D460AC">
        <w:rPr>
          <w:rFonts w:ascii="Times New Roman" w:eastAsiaTheme="minorHAnsi" w:hAnsi="Times New Roman" w:cs="Times New Roman"/>
          <w:sz w:val="24"/>
          <w:szCs w:val="24"/>
        </w:rPr>
        <w:t>Definição do local de execução dos serviços, a saber: endereço indicado no Objeto deste documento;</w:t>
      </w:r>
    </w:p>
    <w:p w14:paraId="34CC5A08" w14:textId="6B9915D4" w:rsidR="00516271" w:rsidRPr="00D460AC" w:rsidRDefault="004D68ED" w:rsidP="00516271">
      <w:pPr>
        <w:pStyle w:val="PargrafodaLista"/>
        <w:numPr>
          <w:ilvl w:val="2"/>
          <w:numId w:val="14"/>
        </w:numPr>
        <w:jc w:val="both"/>
        <w:rPr>
          <w:rFonts w:ascii="Times New Roman" w:eastAsiaTheme="minorHAnsi" w:hAnsi="Times New Roman" w:cs="Times New Roman"/>
          <w:b/>
          <w:sz w:val="24"/>
          <w:szCs w:val="24"/>
        </w:rPr>
      </w:pPr>
      <w:r w:rsidRPr="00D460AC">
        <w:rPr>
          <w:rFonts w:ascii="Times New Roman" w:eastAsiaTheme="minorHAnsi" w:hAnsi="Times New Roman" w:cs="Times New Roman"/>
          <w:sz w:val="24"/>
          <w:szCs w:val="24"/>
        </w:rPr>
        <w:t xml:space="preserve">Definição dos serviços a serem executados, dos </w:t>
      </w:r>
      <w:r w:rsidR="005C5777" w:rsidRPr="00D460AC">
        <w:rPr>
          <w:rFonts w:ascii="Times New Roman" w:eastAsiaTheme="minorHAnsi" w:hAnsi="Times New Roman" w:cs="Times New Roman"/>
          <w:sz w:val="24"/>
          <w:szCs w:val="24"/>
        </w:rPr>
        <w:t>materiais a serem aplicados</w:t>
      </w:r>
      <w:r w:rsidRPr="00D460AC">
        <w:rPr>
          <w:rFonts w:ascii="Times New Roman" w:eastAsiaTheme="minorHAnsi" w:hAnsi="Times New Roman" w:cs="Times New Roman"/>
          <w:sz w:val="24"/>
          <w:szCs w:val="24"/>
        </w:rPr>
        <w:t>, de acordo com as determinações dos projetos, dos memoriais descritivos e das especificações técnicas, a serem atendidas pela Contratada;</w:t>
      </w:r>
    </w:p>
    <w:p w14:paraId="4D521BD4" w14:textId="77777777" w:rsidR="00516271" w:rsidRPr="00D460AC" w:rsidRDefault="004D68ED" w:rsidP="00516271">
      <w:pPr>
        <w:pStyle w:val="PargrafodaLista"/>
        <w:numPr>
          <w:ilvl w:val="2"/>
          <w:numId w:val="14"/>
        </w:numPr>
        <w:jc w:val="both"/>
        <w:rPr>
          <w:rFonts w:ascii="Times New Roman" w:eastAsiaTheme="minorHAnsi" w:hAnsi="Times New Roman" w:cs="Times New Roman"/>
          <w:b/>
          <w:sz w:val="24"/>
          <w:szCs w:val="24"/>
        </w:rPr>
      </w:pPr>
      <w:r w:rsidRPr="00D460AC">
        <w:rPr>
          <w:rFonts w:ascii="Times New Roman" w:eastAsiaTheme="minorHAnsi" w:hAnsi="Times New Roman" w:cs="Times New Roman"/>
          <w:sz w:val="24"/>
          <w:szCs w:val="24"/>
        </w:rPr>
        <w:t>Definição da metodologia executiva a ser adotada, de acordo com as normas técnicas vigentes e recomendações dos fabricantes;</w:t>
      </w:r>
    </w:p>
    <w:p w14:paraId="68F70A7F" w14:textId="77777777" w:rsidR="00516271" w:rsidRPr="00D460AC" w:rsidRDefault="004D68ED" w:rsidP="00516271">
      <w:pPr>
        <w:pStyle w:val="PargrafodaLista"/>
        <w:numPr>
          <w:ilvl w:val="2"/>
          <w:numId w:val="14"/>
        </w:numPr>
        <w:jc w:val="both"/>
        <w:rPr>
          <w:rFonts w:ascii="Times New Roman" w:eastAsiaTheme="minorHAnsi" w:hAnsi="Times New Roman" w:cs="Times New Roman"/>
          <w:b/>
          <w:sz w:val="24"/>
          <w:szCs w:val="24"/>
        </w:rPr>
      </w:pPr>
      <w:r w:rsidRPr="00D460AC">
        <w:rPr>
          <w:rFonts w:ascii="Times New Roman" w:eastAsiaTheme="minorHAnsi" w:hAnsi="Times New Roman" w:cs="Times New Roman"/>
          <w:sz w:val="24"/>
          <w:szCs w:val="24"/>
        </w:rPr>
        <w:t>Definição do orçamento e do prazo de execução da obra, com detalhamento de marcos intermediários e finais das etapas, definidos no cronograma físico-financeiro da obra;</w:t>
      </w:r>
    </w:p>
    <w:p w14:paraId="72C8D883" w14:textId="5A54DC58" w:rsidR="00516271" w:rsidRPr="00D460AC" w:rsidRDefault="004D68ED" w:rsidP="00516271">
      <w:pPr>
        <w:pStyle w:val="PargrafodaLista"/>
        <w:numPr>
          <w:ilvl w:val="2"/>
          <w:numId w:val="14"/>
        </w:numPr>
        <w:jc w:val="both"/>
        <w:rPr>
          <w:rFonts w:ascii="Times New Roman" w:eastAsiaTheme="minorHAnsi" w:hAnsi="Times New Roman" w:cs="Times New Roman"/>
          <w:b/>
          <w:sz w:val="24"/>
          <w:szCs w:val="24"/>
        </w:rPr>
      </w:pPr>
      <w:r w:rsidRPr="00D460AC">
        <w:rPr>
          <w:rFonts w:ascii="Times New Roman" w:eastAsiaTheme="minorHAnsi" w:hAnsi="Times New Roman" w:cs="Times New Roman"/>
          <w:sz w:val="24"/>
          <w:szCs w:val="24"/>
        </w:rPr>
        <w:t xml:space="preserve">Empresa de engenharia para execução de serviços de </w:t>
      </w:r>
      <w:r w:rsidR="005C5777" w:rsidRPr="00D460AC">
        <w:rPr>
          <w:rFonts w:ascii="Times New Roman" w:eastAsiaTheme="minorHAnsi" w:hAnsi="Times New Roman" w:cs="Times New Roman"/>
          <w:sz w:val="24"/>
          <w:szCs w:val="24"/>
        </w:rPr>
        <w:t xml:space="preserve">construção de edifício em estrutura </w:t>
      </w:r>
      <w:r w:rsidR="00417AB2" w:rsidRPr="00D460AC">
        <w:rPr>
          <w:rFonts w:ascii="Times New Roman" w:eastAsiaTheme="minorHAnsi" w:hAnsi="Times New Roman" w:cs="Times New Roman"/>
          <w:sz w:val="24"/>
          <w:szCs w:val="24"/>
        </w:rPr>
        <w:t>metálica</w:t>
      </w:r>
      <w:r w:rsidRPr="00D460AC">
        <w:rPr>
          <w:rFonts w:ascii="Times New Roman" w:eastAsiaTheme="minorHAnsi" w:hAnsi="Times New Roman" w:cs="Times New Roman"/>
          <w:sz w:val="24"/>
          <w:szCs w:val="24"/>
        </w:rPr>
        <w:t>, conforme quantitativos previstos nos projetos;</w:t>
      </w:r>
    </w:p>
    <w:p w14:paraId="3A53F054" w14:textId="77777777" w:rsidR="00516271" w:rsidRPr="00D460AC" w:rsidRDefault="004D68ED" w:rsidP="00516271">
      <w:pPr>
        <w:pStyle w:val="PargrafodaLista"/>
        <w:numPr>
          <w:ilvl w:val="2"/>
          <w:numId w:val="14"/>
        </w:numPr>
        <w:jc w:val="both"/>
        <w:rPr>
          <w:rFonts w:ascii="Times New Roman" w:eastAsiaTheme="minorHAnsi" w:hAnsi="Times New Roman" w:cs="Times New Roman"/>
          <w:b/>
          <w:sz w:val="24"/>
          <w:szCs w:val="24"/>
        </w:rPr>
      </w:pPr>
      <w:r w:rsidRPr="00D460AC">
        <w:rPr>
          <w:rFonts w:ascii="Times New Roman" w:eastAsiaTheme="minorHAnsi" w:hAnsi="Times New Roman" w:cs="Times New Roman"/>
          <w:sz w:val="24"/>
          <w:szCs w:val="24"/>
        </w:rPr>
        <w:t>Certidão de registro/quitação da contratada junto ao CREA / CAU, da qual deverá constar os nomes dos profissionais que poderão atuar como responsáveis técnicos pelos serviços a serem executados, conforme disciplina a Resolução 425/98 do CONFEA, artigo 4º, parágrafo único;</w:t>
      </w:r>
    </w:p>
    <w:p w14:paraId="42FE357B" w14:textId="77777777" w:rsidR="00516271" w:rsidRPr="00D460AC" w:rsidRDefault="004D68ED" w:rsidP="00516271">
      <w:pPr>
        <w:pStyle w:val="PargrafodaLista"/>
        <w:numPr>
          <w:ilvl w:val="2"/>
          <w:numId w:val="14"/>
        </w:numPr>
        <w:jc w:val="both"/>
        <w:rPr>
          <w:rFonts w:ascii="Times New Roman" w:eastAsiaTheme="minorHAnsi" w:hAnsi="Times New Roman" w:cs="Times New Roman"/>
          <w:b/>
          <w:sz w:val="24"/>
          <w:szCs w:val="24"/>
        </w:rPr>
      </w:pPr>
      <w:r w:rsidRPr="00D460AC">
        <w:rPr>
          <w:rFonts w:ascii="Times New Roman" w:eastAsiaTheme="minorHAnsi" w:hAnsi="Times New Roman" w:cs="Times New Roman"/>
          <w:sz w:val="24"/>
          <w:szCs w:val="24"/>
        </w:rPr>
        <w:t xml:space="preserve">Comprovação de aptidão técnica, consistente na apresentação de uma ou mais certidões de acervo técnico expedidas pelo CREA / CAU, em nome dos profissionais que exercerão a função de responsáveis técnicos, comprovando a execução de obra ou serviço com </w:t>
      </w:r>
      <w:r w:rsidRPr="00D460AC">
        <w:rPr>
          <w:rFonts w:ascii="Times New Roman" w:eastAsiaTheme="minorHAnsi" w:hAnsi="Times New Roman" w:cs="Times New Roman"/>
          <w:sz w:val="24"/>
          <w:szCs w:val="24"/>
        </w:rPr>
        <w:lastRenderedPageBreak/>
        <w:t>características similares ao objeto a ser contratado, mediante apresentação de Atestado de Capacidade Técnico-profissional;</w:t>
      </w:r>
    </w:p>
    <w:p w14:paraId="28E644F1" w14:textId="77777777" w:rsidR="00516271" w:rsidRPr="00D460AC" w:rsidRDefault="004D68ED" w:rsidP="00516271">
      <w:pPr>
        <w:pStyle w:val="PargrafodaLista"/>
        <w:numPr>
          <w:ilvl w:val="2"/>
          <w:numId w:val="14"/>
        </w:numPr>
        <w:jc w:val="both"/>
        <w:rPr>
          <w:rFonts w:ascii="Times New Roman" w:eastAsiaTheme="minorHAnsi" w:hAnsi="Times New Roman" w:cs="Times New Roman"/>
          <w:b/>
          <w:sz w:val="24"/>
          <w:szCs w:val="24"/>
        </w:rPr>
      </w:pPr>
      <w:r w:rsidRPr="00D460AC">
        <w:rPr>
          <w:rFonts w:ascii="Times New Roman" w:eastAsiaTheme="minorHAnsi" w:hAnsi="Times New Roman" w:cs="Times New Roman"/>
          <w:sz w:val="24"/>
          <w:szCs w:val="24"/>
        </w:rPr>
        <w:t>Apresentação, por parte da contratada, de Atestado de Capacidade Técnico-operacional, comprovando a realização de obras ou serviços com características similares ao objeto a ser contratado;</w:t>
      </w:r>
    </w:p>
    <w:p w14:paraId="033F7101" w14:textId="77777777" w:rsidR="00516271" w:rsidRPr="00D460AC" w:rsidRDefault="004D68ED" w:rsidP="00516271">
      <w:pPr>
        <w:pStyle w:val="PargrafodaLista"/>
        <w:numPr>
          <w:ilvl w:val="2"/>
          <w:numId w:val="14"/>
        </w:numPr>
        <w:jc w:val="both"/>
        <w:rPr>
          <w:rFonts w:ascii="Times New Roman" w:eastAsiaTheme="minorHAnsi" w:hAnsi="Times New Roman" w:cs="Times New Roman"/>
          <w:b/>
          <w:sz w:val="24"/>
          <w:szCs w:val="24"/>
        </w:rPr>
      </w:pPr>
      <w:r w:rsidRPr="00D460AC">
        <w:rPr>
          <w:rFonts w:ascii="Times New Roman" w:eastAsiaTheme="minorHAnsi" w:hAnsi="Times New Roman" w:cs="Times New Roman"/>
          <w:sz w:val="24"/>
          <w:szCs w:val="24"/>
        </w:rPr>
        <w:t>Definição de cláusulas e condições para a execução dos serviços que possibilitem à contratada efetivar o planejamento para a execução dos serviços em conformidade com a logística e infraestrutura existentes no mercado, e, dessa forma, possibilitar a obtenção de preços mais competitivos para a contratação;</w:t>
      </w:r>
    </w:p>
    <w:p w14:paraId="5DA88AC9" w14:textId="33DEF5C0" w:rsidR="004D68ED" w:rsidRPr="00D460AC" w:rsidRDefault="004D68ED" w:rsidP="00516271">
      <w:pPr>
        <w:pStyle w:val="PargrafodaLista"/>
        <w:numPr>
          <w:ilvl w:val="2"/>
          <w:numId w:val="14"/>
        </w:numPr>
        <w:jc w:val="both"/>
        <w:rPr>
          <w:rFonts w:ascii="Times New Roman" w:eastAsiaTheme="minorHAnsi" w:hAnsi="Times New Roman" w:cs="Times New Roman"/>
          <w:b/>
          <w:sz w:val="24"/>
          <w:szCs w:val="24"/>
        </w:rPr>
      </w:pPr>
      <w:r w:rsidRPr="00D460AC">
        <w:rPr>
          <w:rFonts w:ascii="Times New Roman" w:eastAsiaTheme="minorHAnsi" w:hAnsi="Times New Roman" w:cs="Times New Roman"/>
          <w:sz w:val="24"/>
          <w:szCs w:val="24"/>
        </w:rPr>
        <w:t>Cumprimento, por parte da contratada, de Plano de Gerenciamento de Resíduos, garantindo o correto descarte dos resíduos segundo sua classe.</w:t>
      </w:r>
    </w:p>
    <w:p w14:paraId="25E11BAF" w14:textId="77777777" w:rsidR="004D68ED" w:rsidRPr="00D460AC" w:rsidRDefault="004D68ED" w:rsidP="008257FB">
      <w:pPr>
        <w:spacing w:line="276" w:lineRule="auto"/>
        <w:jc w:val="both"/>
        <w:rPr>
          <w:rFonts w:eastAsiaTheme="minorHAnsi"/>
        </w:rPr>
      </w:pPr>
    </w:p>
    <w:p w14:paraId="47EFDA2C" w14:textId="490FB231" w:rsidR="004D68ED" w:rsidRPr="00D460AC" w:rsidRDefault="004D68ED" w:rsidP="00D460AC">
      <w:pPr>
        <w:pStyle w:val="PargrafodaLista"/>
        <w:numPr>
          <w:ilvl w:val="1"/>
          <w:numId w:val="14"/>
        </w:numPr>
        <w:spacing w:after="0"/>
        <w:ind w:left="1134" w:hanging="425"/>
        <w:jc w:val="both"/>
        <w:rPr>
          <w:rFonts w:ascii="Times New Roman" w:eastAsiaTheme="minorHAnsi" w:hAnsi="Times New Roman" w:cs="Times New Roman"/>
          <w:b/>
          <w:sz w:val="24"/>
          <w:szCs w:val="24"/>
        </w:rPr>
      </w:pPr>
      <w:r w:rsidRPr="00D460AC">
        <w:rPr>
          <w:rFonts w:ascii="Times New Roman" w:eastAsiaTheme="minorHAnsi" w:hAnsi="Times New Roman" w:cs="Times New Roman"/>
          <w:b/>
          <w:sz w:val="24"/>
          <w:szCs w:val="24"/>
        </w:rPr>
        <w:t>Requisitos de sustentabilidade</w:t>
      </w:r>
    </w:p>
    <w:p w14:paraId="2DF105A9" w14:textId="77777777" w:rsidR="009A425B" w:rsidRDefault="009A425B" w:rsidP="008257FB">
      <w:pPr>
        <w:spacing w:line="276" w:lineRule="auto"/>
        <w:jc w:val="both"/>
        <w:rPr>
          <w:rFonts w:eastAsiaTheme="minorHAnsi"/>
        </w:rPr>
      </w:pPr>
    </w:p>
    <w:p w14:paraId="082A1422" w14:textId="48FDD2F8" w:rsidR="004D68ED" w:rsidRPr="00D460AC" w:rsidRDefault="00477FE2" w:rsidP="008257FB">
      <w:pPr>
        <w:spacing w:line="276" w:lineRule="auto"/>
        <w:jc w:val="both"/>
        <w:rPr>
          <w:rFonts w:eastAsiaTheme="minorHAnsi"/>
        </w:rPr>
      </w:pPr>
      <w:r w:rsidRPr="00D460AC">
        <w:rPr>
          <w:rFonts w:eastAsiaTheme="minorHAnsi"/>
        </w:rPr>
        <w:tab/>
      </w:r>
      <w:r w:rsidR="004D68ED" w:rsidRPr="00D460AC">
        <w:rPr>
          <w:rFonts w:eastAsiaTheme="minorHAnsi"/>
        </w:rPr>
        <w:t>Os serviços prestados pela empresa contratada deverão fundamentar-se no uso racional de recursos e equipamentos, de forma a evitar e prevenir o desperdício de insumos e material consumidos, bem como a geração de resíduos, além do desperdício de água e consumo excessivo de energia. Sempre que possível fazer uso de energia renovável.</w:t>
      </w:r>
    </w:p>
    <w:p w14:paraId="1272F64B" w14:textId="77777777" w:rsidR="009A425B" w:rsidRDefault="009A425B" w:rsidP="008257FB">
      <w:pPr>
        <w:spacing w:line="276" w:lineRule="auto"/>
        <w:jc w:val="both"/>
        <w:rPr>
          <w:rFonts w:eastAsiaTheme="minorHAnsi"/>
        </w:rPr>
      </w:pPr>
    </w:p>
    <w:p w14:paraId="5153015E" w14:textId="4C934C0F" w:rsidR="004D68ED" w:rsidRPr="00D460AC" w:rsidRDefault="00477FE2" w:rsidP="008257FB">
      <w:pPr>
        <w:spacing w:line="276" w:lineRule="auto"/>
        <w:jc w:val="both"/>
        <w:rPr>
          <w:rFonts w:eastAsiaTheme="minorHAnsi"/>
        </w:rPr>
      </w:pPr>
      <w:r w:rsidRPr="00D460AC">
        <w:rPr>
          <w:rFonts w:eastAsiaTheme="minorHAnsi"/>
        </w:rPr>
        <w:tab/>
      </w:r>
      <w:r w:rsidR="004D68ED" w:rsidRPr="00D460AC">
        <w:rPr>
          <w:rFonts w:eastAsiaTheme="minorHAnsi"/>
        </w:rPr>
        <w:t>A contratada deverá ter pleno conhecimento e se responsabilizar pelo trabalho seguro das pessoas envolvidas no manuseio de ferramentas, equipamentos e produtos inflamáveis, conforme legislação em vigor do Ministério do Trabalho. Esta também se responsabilizará por ações e/ou omissões sobre os resíduos e rejeitos sólidos, líquidos e derivados, nos locais da obra, removendo e promovendo a devida destinação.</w:t>
      </w:r>
    </w:p>
    <w:p w14:paraId="786842A5" w14:textId="77777777" w:rsidR="004D68ED" w:rsidRPr="00D460AC" w:rsidRDefault="004D68ED" w:rsidP="008257FB">
      <w:pPr>
        <w:spacing w:line="276" w:lineRule="auto"/>
        <w:jc w:val="both"/>
        <w:rPr>
          <w:rFonts w:eastAsiaTheme="minorHAnsi"/>
        </w:rPr>
      </w:pPr>
    </w:p>
    <w:p w14:paraId="11ABC940" w14:textId="77777777" w:rsidR="005C5777" w:rsidRPr="00D460AC" w:rsidRDefault="004D68ED" w:rsidP="008257FB">
      <w:pPr>
        <w:pStyle w:val="PargrafodaLista"/>
        <w:numPr>
          <w:ilvl w:val="1"/>
          <w:numId w:val="14"/>
        </w:numPr>
        <w:ind w:left="1134" w:hanging="425"/>
        <w:jc w:val="both"/>
        <w:rPr>
          <w:rFonts w:ascii="Times New Roman" w:eastAsiaTheme="minorHAnsi" w:hAnsi="Times New Roman" w:cs="Times New Roman"/>
          <w:b/>
          <w:sz w:val="24"/>
          <w:szCs w:val="24"/>
        </w:rPr>
      </w:pPr>
      <w:r w:rsidRPr="00D460AC">
        <w:rPr>
          <w:rFonts w:ascii="Times New Roman" w:eastAsiaTheme="minorHAnsi" w:hAnsi="Times New Roman" w:cs="Times New Roman"/>
          <w:b/>
          <w:sz w:val="24"/>
          <w:szCs w:val="24"/>
        </w:rPr>
        <w:t>Requisitos normativos que disciplinam os serviços a serem contratados</w:t>
      </w:r>
    </w:p>
    <w:p w14:paraId="19CF12A0" w14:textId="77777777" w:rsidR="005C5777" w:rsidRPr="00D460AC" w:rsidRDefault="004D68ED" w:rsidP="005C5777">
      <w:pPr>
        <w:pStyle w:val="PargrafodaLista"/>
        <w:numPr>
          <w:ilvl w:val="2"/>
          <w:numId w:val="14"/>
        </w:numPr>
        <w:jc w:val="both"/>
        <w:rPr>
          <w:rFonts w:ascii="Times New Roman" w:eastAsiaTheme="minorHAnsi" w:hAnsi="Times New Roman" w:cs="Times New Roman"/>
          <w:sz w:val="24"/>
          <w:szCs w:val="24"/>
        </w:rPr>
      </w:pPr>
      <w:r w:rsidRPr="00D460AC">
        <w:rPr>
          <w:rFonts w:ascii="Times New Roman" w:eastAsiaTheme="minorHAnsi" w:hAnsi="Times New Roman" w:cs="Times New Roman"/>
          <w:sz w:val="24"/>
          <w:szCs w:val="24"/>
        </w:rPr>
        <w:t>Lei nº 14.133, de 1º de abril de 2021, Lei de Licitações e Contratos Administrativos;</w:t>
      </w:r>
    </w:p>
    <w:p w14:paraId="4D72E065" w14:textId="77777777" w:rsidR="005C5777" w:rsidRPr="00D460AC" w:rsidRDefault="004D68ED" w:rsidP="005C5777">
      <w:pPr>
        <w:pStyle w:val="PargrafodaLista"/>
        <w:numPr>
          <w:ilvl w:val="2"/>
          <w:numId w:val="14"/>
        </w:numPr>
        <w:jc w:val="both"/>
        <w:rPr>
          <w:rFonts w:ascii="Times New Roman" w:eastAsiaTheme="minorHAnsi" w:hAnsi="Times New Roman" w:cs="Times New Roman"/>
          <w:sz w:val="24"/>
          <w:szCs w:val="24"/>
        </w:rPr>
      </w:pPr>
      <w:r w:rsidRPr="00D460AC">
        <w:rPr>
          <w:rFonts w:ascii="Times New Roman" w:eastAsiaTheme="minorHAnsi" w:hAnsi="Times New Roman" w:cs="Times New Roman"/>
          <w:sz w:val="24"/>
          <w:szCs w:val="24"/>
        </w:rPr>
        <w:t>Normas da ABNT e das legislações pertinentes para execução de todos os serviços aplicáveis na execução da obra, inclusive no que tange a qualidade dos materiais;</w:t>
      </w:r>
    </w:p>
    <w:p w14:paraId="2E571C35" w14:textId="77777777" w:rsidR="005C5777" w:rsidRPr="00D460AC" w:rsidRDefault="004D68ED" w:rsidP="005C5777">
      <w:pPr>
        <w:pStyle w:val="PargrafodaLista"/>
        <w:numPr>
          <w:ilvl w:val="2"/>
          <w:numId w:val="14"/>
        </w:numPr>
        <w:jc w:val="both"/>
        <w:rPr>
          <w:rFonts w:ascii="Times New Roman" w:eastAsiaTheme="minorHAnsi" w:hAnsi="Times New Roman" w:cs="Times New Roman"/>
          <w:sz w:val="24"/>
          <w:szCs w:val="24"/>
        </w:rPr>
      </w:pPr>
      <w:r w:rsidRPr="00D460AC">
        <w:rPr>
          <w:rFonts w:ascii="Times New Roman" w:eastAsiaTheme="minorHAnsi" w:hAnsi="Times New Roman" w:cs="Times New Roman"/>
          <w:sz w:val="24"/>
          <w:szCs w:val="24"/>
        </w:rPr>
        <w:t>Lei nº 5.194, de 24 de dezembro 1966, que regula o exercício das profissões de Engenharia e dá outras providências;</w:t>
      </w:r>
    </w:p>
    <w:p w14:paraId="08CAE354" w14:textId="77777777" w:rsidR="005C5777" w:rsidRPr="00D460AC" w:rsidRDefault="004D68ED" w:rsidP="005C5777">
      <w:pPr>
        <w:pStyle w:val="PargrafodaLista"/>
        <w:numPr>
          <w:ilvl w:val="2"/>
          <w:numId w:val="14"/>
        </w:numPr>
        <w:jc w:val="both"/>
        <w:rPr>
          <w:rFonts w:ascii="Times New Roman" w:eastAsiaTheme="minorHAnsi" w:hAnsi="Times New Roman" w:cs="Times New Roman"/>
          <w:sz w:val="24"/>
          <w:szCs w:val="24"/>
        </w:rPr>
      </w:pPr>
      <w:r w:rsidRPr="00D460AC">
        <w:rPr>
          <w:rFonts w:ascii="Times New Roman" w:eastAsiaTheme="minorHAnsi" w:hAnsi="Times New Roman" w:cs="Times New Roman"/>
          <w:sz w:val="24"/>
          <w:szCs w:val="24"/>
        </w:rPr>
        <w:t>Lei nº 12.378/2010 regula o exercício da Arquitetura e cria o Conselho de Arquitetura e Urbanismo do Brasil (CAU/BR) e das Unidades da Federação (CAU/UF);</w:t>
      </w:r>
    </w:p>
    <w:p w14:paraId="72E3A8E4" w14:textId="77777777" w:rsidR="005C5777" w:rsidRPr="00D460AC" w:rsidRDefault="004D68ED" w:rsidP="005C5777">
      <w:pPr>
        <w:pStyle w:val="PargrafodaLista"/>
        <w:numPr>
          <w:ilvl w:val="2"/>
          <w:numId w:val="14"/>
        </w:numPr>
        <w:jc w:val="both"/>
        <w:rPr>
          <w:rFonts w:ascii="Times New Roman" w:eastAsiaTheme="minorHAnsi" w:hAnsi="Times New Roman" w:cs="Times New Roman"/>
          <w:sz w:val="24"/>
          <w:szCs w:val="24"/>
        </w:rPr>
      </w:pPr>
      <w:r w:rsidRPr="00D460AC">
        <w:rPr>
          <w:rFonts w:ascii="Times New Roman" w:eastAsiaTheme="minorHAnsi" w:hAnsi="Times New Roman" w:cs="Times New Roman"/>
          <w:sz w:val="24"/>
          <w:szCs w:val="24"/>
        </w:rPr>
        <w:t xml:space="preserve">Lei n° 6.496, de 07 de dezembro de 1977, que institui a “Anotação de Responsabilidade Técnica” na prestação de serviços de Engenharia, </w:t>
      </w:r>
      <w:r w:rsidRPr="00D460AC">
        <w:rPr>
          <w:rFonts w:ascii="Times New Roman" w:eastAsiaTheme="minorHAnsi" w:hAnsi="Times New Roman" w:cs="Times New Roman"/>
          <w:sz w:val="24"/>
          <w:szCs w:val="24"/>
        </w:rPr>
        <w:lastRenderedPageBreak/>
        <w:t>autoriza a criação, pelo Conselho Federal de Engenharia, Arquitetura e Agronomia – CONFEA, de uma mútua de assistência profissional, e dá outras providências;</w:t>
      </w:r>
    </w:p>
    <w:p w14:paraId="6D7CA761" w14:textId="22D33821" w:rsidR="004D68ED" w:rsidRPr="00D460AC" w:rsidRDefault="004D68ED" w:rsidP="005C5777">
      <w:pPr>
        <w:pStyle w:val="PargrafodaLista"/>
        <w:numPr>
          <w:ilvl w:val="2"/>
          <w:numId w:val="14"/>
        </w:numPr>
        <w:jc w:val="both"/>
        <w:rPr>
          <w:rFonts w:ascii="Times New Roman" w:eastAsiaTheme="minorHAnsi" w:hAnsi="Times New Roman" w:cs="Times New Roman"/>
          <w:sz w:val="24"/>
          <w:szCs w:val="24"/>
        </w:rPr>
      </w:pPr>
      <w:r w:rsidRPr="00D460AC">
        <w:rPr>
          <w:rFonts w:ascii="Times New Roman" w:eastAsiaTheme="minorHAnsi" w:hAnsi="Times New Roman" w:cs="Times New Roman"/>
          <w:sz w:val="24"/>
          <w:szCs w:val="24"/>
        </w:rPr>
        <w:t>Resolução CONAMA nº 307, de 05 de julho de 2002, que estabelece diretrizes, critérios e procedimentos para a gestão dos resíduos da construção civil.</w:t>
      </w:r>
    </w:p>
    <w:p w14:paraId="1C1D02DD" w14:textId="77777777" w:rsidR="005C5777" w:rsidRPr="00D460AC" w:rsidRDefault="005C5777" w:rsidP="005C5777">
      <w:pPr>
        <w:pStyle w:val="PargrafodaLista"/>
        <w:ind w:left="1134"/>
        <w:jc w:val="both"/>
        <w:rPr>
          <w:rFonts w:ascii="Times New Roman" w:eastAsiaTheme="minorHAnsi" w:hAnsi="Times New Roman" w:cs="Times New Roman"/>
          <w:b/>
          <w:sz w:val="24"/>
          <w:szCs w:val="24"/>
        </w:rPr>
      </w:pPr>
    </w:p>
    <w:p w14:paraId="622E3470" w14:textId="37941961" w:rsidR="004D68ED" w:rsidRPr="00D460AC" w:rsidRDefault="004D68ED" w:rsidP="005C5777">
      <w:pPr>
        <w:pStyle w:val="PargrafodaLista"/>
        <w:numPr>
          <w:ilvl w:val="0"/>
          <w:numId w:val="14"/>
        </w:numPr>
        <w:spacing w:after="0"/>
        <w:jc w:val="both"/>
        <w:rPr>
          <w:rFonts w:ascii="Times New Roman" w:eastAsiaTheme="minorHAnsi" w:hAnsi="Times New Roman" w:cs="Times New Roman"/>
          <w:b/>
          <w:sz w:val="24"/>
          <w:szCs w:val="24"/>
        </w:rPr>
      </w:pPr>
      <w:r w:rsidRPr="00D460AC">
        <w:rPr>
          <w:rFonts w:ascii="Times New Roman" w:eastAsiaTheme="minorHAnsi" w:hAnsi="Times New Roman" w:cs="Times New Roman"/>
          <w:b/>
          <w:sz w:val="24"/>
          <w:szCs w:val="24"/>
        </w:rPr>
        <w:t>ESTIMATIVA DAS QUANTIDADES</w:t>
      </w:r>
    </w:p>
    <w:p w14:paraId="219EA4CD" w14:textId="77777777" w:rsidR="004D68ED" w:rsidRPr="00D460AC" w:rsidRDefault="004D68ED" w:rsidP="008257FB">
      <w:pPr>
        <w:spacing w:line="276" w:lineRule="auto"/>
        <w:jc w:val="both"/>
        <w:rPr>
          <w:rFonts w:eastAsiaTheme="minorHAnsi"/>
        </w:rPr>
      </w:pPr>
    </w:p>
    <w:p w14:paraId="5E250677" w14:textId="49D9BEBB" w:rsidR="004D68ED" w:rsidRPr="00D460AC" w:rsidRDefault="00477FE2" w:rsidP="005C5777">
      <w:pPr>
        <w:spacing w:line="276" w:lineRule="auto"/>
        <w:ind w:left="3540"/>
        <w:jc w:val="both"/>
        <w:rPr>
          <w:rFonts w:eastAsiaTheme="minorHAnsi"/>
          <w:sz w:val="22"/>
        </w:rPr>
      </w:pPr>
      <w:r w:rsidRPr="00D460AC">
        <w:rPr>
          <w:rFonts w:eastAsiaTheme="minorHAnsi"/>
        </w:rPr>
        <w:tab/>
      </w:r>
      <w:r w:rsidR="004D68ED" w:rsidRPr="00D460AC">
        <w:rPr>
          <w:rFonts w:eastAsiaTheme="minorHAnsi"/>
          <w:sz w:val="22"/>
        </w:rPr>
        <w:t>Fundamentação: Estimativa das quantidades a serem contratadas, acompanhada das memórias de cálculo e dos documentos que lhe dão suporte, considerando a interdependência com outras contratações, de modo a possibilitar economia de escala (inciso IV do § 1° do art. 18 da Lei 14.133/21 e art. 7°, inciso V da IN 40/2020).</w:t>
      </w:r>
    </w:p>
    <w:p w14:paraId="4D75F3B3" w14:textId="77777777" w:rsidR="004D68ED" w:rsidRPr="00D460AC" w:rsidRDefault="004D68ED" w:rsidP="008257FB">
      <w:pPr>
        <w:spacing w:line="276" w:lineRule="auto"/>
        <w:jc w:val="both"/>
        <w:rPr>
          <w:rFonts w:eastAsiaTheme="minorHAnsi"/>
        </w:rPr>
      </w:pPr>
    </w:p>
    <w:p w14:paraId="4112E628" w14:textId="4176D943" w:rsidR="004D68ED" w:rsidRPr="00D460AC" w:rsidRDefault="00477FE2" w:rsidP="008257FB">
      <w:pPr>
        <w:spacing w:line="276" w:lineRule="auto"/>
        <w:jc w:val="both"/>
        <w:rPr>
          <w:rFonts w:eastAsiaTheme="minorHAnsi"/>
        </w:rPr>
      </w:pPr>
      <w:r w:rsidRPr="00D460AC">
        <w:rPr>
          <w:rFonts w:eastAsiaTheme="minorHAnsi"/>
        </w:rPr>
        <w:tab/>
      </w:r>
      <w:r w:rsidR="004D68ED" w:rsidRPr="00D460AC">
        <w:rPr>
          <w:rFonts w:eastAsiaTheme="minorHAnsi"/>
        </w:rPr>
        <w:t>A demanda prevista será resultado do programa de necessidades estabelecido, vistoria prévia técnica do imóvel, levantamento detalhado dos serviços e as quantidades dos mesmos, elaboração dos projetos técnicos detalhados, somados aos memoriais descritivos e/ou memorial de especificações de serviços, elaborados por equipe técnica devidamente capacitada, que resultará no orçamento completo da obra a ser executada, inclusive com valor final de referência da contratação.</w:t>
      </w:r>
    </w:p>
    <w:p w14:paraId="0D1454FE" w14:textId="77777777" w:rsidR="004D68ED" w:rsidRPr="00D460AC" w:rsidRDefault="004D68ED" w:rsidP="008257FB">
      <w:pPr>
        <w:spacing w:line="276" w:lineRule="auto"/>
        <w:jc w:val="both"/>
        <w:rPr>
          <w:rFonts w:eastAsiaTheme="minorHAnsi"/>
        </w:rPr>
      </w:pPr>
    </w:p>
    <w:p w14:paraId="600D3A2F" w14:textId="47D13105" w:rsidR="004D68ED" w:rsidRPr="00D460AC" w:rsidRDefault="004D68ED" w:rsidP="005C5777">
      <w:pPr>
        <w:pStyle w:val="PargrafodaLista"/>
        <w:numPr>
          <w:ilvl w:val="0"/>
          <w:numId w:val="14"/>
        </w:numPr>
        <w:spacing w:after="0"/>
        <w:jc w:val="both"/>
        <w:rPr>
          <w:rFonts w:ascii="Times New Roman" w:eastAsiaTheme="minorHAnsi" w:hAnsi="Times New Roman" w:cs="Times New Roman"/>
          <w:b/>
          <w:sz w:val="24"/>
          <w:szCs w:val="24"/>
        </w:rPr>
      </w:pPr>
      <w:r w:rsidRPr="00D460AC">
        <w:rPr>
          <w:rFonts w:ascii="Times New Roman" w:eastAsiaTheme="minorHAnsi" w:hAnsi="Times New Roman" w:cs="Times New Roman"/>
          <w:b/>
          <w:sz w:val="24"/>
          <w:szCs w:val="24"/>
        </w:rPr>
        <w:t>LEVANTAMENTO DE MERCADO E JUSTIFICATIVA DA ESCOLHA DO TIPO DE SOLUÇÃO A CONTRATAR</w:t>
      </w:r>
    </w:p>
    <w:p w14:paraId="1F360290" w14:textId="77777777" w:rsidR="005C5777" w:rsidRPr="00D460AC" w:rsidRDefault="005C5777" w:rsidP="005C5777">
      <w:pPr>
        <w:spacing w:line="276" w:lineRule="auto"/>
        <w:ind w:left="3540"/>
        <w:jc w:val="both"/>
        <w:rPr>
          <w:rFonts w:eastAsiaTheme="minorHAnsi"/>
        </w:rPr>
      </w:pPr>
    </w:p>
    <w:p w14:paraId="767E19D4" w14:textId="77777777" w:rsidR="004D68ED" w:rsidRPr="00D460AC" w:rsidRDefault="004D68ED" w:rsidP="005C5777">
      <w:pPr>
        <w:spacing w:line="276" w:lineRule="auto"/>
        <w:ind w:left="3540"/>
        <w:jc w:val="both"/>
        <w:rPr>
          <w:rFonts w:eastAsiaTheme="minorHAnsi"/>
          <w:sz w:val="22"/>
        </w:rPr>
      </w:pPr>
      <w:r w:rsidRPr="00D460AC">
        <w:rPr>
          <w:rFonts w:eastAsiaTheme="minorHAnsi"/>
          <w:sz w:val="22"/>
        </w:rPr>
        <w:t>Fundamentação: Levantamento de mercado, que consiste na análise das alternativas possíveis, e justificativa técnica e econômica da escolha do tipo de solução a contratar. (Inciso V do § 1° do art. 18 da Lei 14.133/2021).</w:t>
      </w:r>
    </w:p>
    <w:p w14:paraId="5EB1C46A" w14:textId="77777777" w:rsidR="004D68ED" w:rsidRPr="00D460AC" w:rsidRDefault="004D68ED" w:rsidP="008257FB">
      <w:pPr>
        <w:spacing w:line="276" w:lineRule="auto"/>
        <w:jc w:val="both"/>
        <w:rPr>
          <w:rFonts w:eastAsiaTheme="minorHAnsi"/>
          <w:sz w:val="22"/>
        </w:rPr>
      </w:pPr>
    </w:p>
    <w:p w14:paraId="64C8EDA6" w14:textId="046C169C" w:rsidR="004D68ED" w:rsidRPr="00D460AC" w:rsidRDefault="00477FE2" w:rsidP="008257FB">
      <w:pPr>
        <w:spacing w:line="276" w:lineRule="auto"/>
        <w:jc w:val="both"/>
        <w:rPr>
          <w:rFonts w:eastAsiaTheme="minorHAnsi"/>
        </w:rPr>
      </w:pPr>
      <w:r w:rsidRPr="00D460AC">
        <w:rPr>
          <w:rFonts w:eastAsiaTheme="minorHAnsi"/>
        </w:rPr>
        <w:tab/>
      </w:r>
      <w:r w:rsidR="004D68ED" w:rsidRPr="00D460AC">
        <w:rPr>
          <w:rFonts w:eastAsiaTheme="minorHAnsi"/>
        </w:rPr>
        <w:t>Levando-se em conta as características do objeto a ser contratado, entende-se que a melhor solução para a contratação é a execução indireta da seguinte forma:</w:t>
      </w:r>
    </w:p>
    <w:p w14:paraId="0B51DCAA" w14:textId="77777777" w:rsidR="004D68ED" w:rsidRPr="00D460AC" w:rsidRDefault="004D68ED" w:rsidP="008257FB">
      <w:pPr>
        <w:spacing w:line="276" w:lineRule="auto"/>
        <w:jc w:val="both"/>
        <w:rPr>
          <w:rFonts w:eastAsiaTheme="minorHAnsi"/>
        </w:rPr>
      </w:pPr>
    </w:p>
    <w:p w14:paraId="5E8B13B0" w14:textId="758AEEE5" w:rsidR="004D68ED" w:rsidRPr="00D460AC" w:rsidRDefault="004D68ED" w:rsidP="00D460AC">
      <w:pPr>
        <w:pStyle w:val="PargrafodaLista"/>
        <w:numPr>
          <w:ilvl w:val="1"/>
          <w:numId w:val="14"/>
        </w:numPr>
        <w:spacing w:after="0"/>
        <w:ind w:left="1134" w:hanging="425"/>
        <w:jc w:val="both"/>
        <w:rPr>
          <w:rFonts w:ascii="Times New Roman" w:eastAsiaTheme="minorHAnsi" w:hAnsi="Times New Roman" w:cs="Times New Roman"/>
          <w:b/>
          <w:sz w:val="24"/>
          <w:szCs w:val="24"/>
        </w:rPr>
      </w:pPr>
      <w:r w:rsidRPr="00D460AC">
        <w:rPr>
          <w:rFonts w:ascii="Times New Roman" w:eastAsiaTheme="minorHAnsi" w:hAnsi="Times New Roman" w:cs="Times New Roman"/>
          <w:b/>
          <w:sz w:val="24"/>
          <w:szCs w:val="24"/>
        </w:rPr>
        <w:t>Da modalidade de licitação</w:t>
      </w:r>
      <w:r w:rsidR="005C5777" w:rsidRPr="00D460AC">
        <w:rPr>
          <w:rFonts w:ascii="Times New Roman" w:eastAsiaTheme="minorHAnsi" w:hAnsi="Times New Roman" w:cs="Times New Roman"/>
          <w:b/>
          <w:sz w:val="24"/>
          <w:szCs w:val="24"/>
        </w:rPr>
        <w:t xml:space="preserve"> </w:t>
      </w:r>
      <w:r w:rsidRPr="00D460AC">
        <w:rPr>
          <w:rFonts w:ascii="Times New Roman" w:eastAsiaTheme="minorHAnsi" w:hAnsi="Times New Roman" w:cs="Times New Roman"/>
          <w:b/>
          <w:sz w:val="24"/>
          <w:szCs w:val="24"/>
        </w:rPr>
        <w:t>“CONCORRÊNCIA</w:t>
      </w:r>
      <w:r w:rsidR="005C5777" w:rsidRPr="00D460AC">
        <w:rPr>
          <w:rFonts w:ascii="Times New Roman" w:eastAsiaTheme="minorHAnsi" w:hAnsi="Times New Roman" w:cs="Times New Roman"/>
          <w:b/>
          <w:sz w:val="24"/>
          <w:szCs w:val="24"/>
        </w:rPr>
        <w:t>”</w:t>
      </w:r>
    </w:p>
    <w:p w14:paraId="5F5F632D" w14:textId="77777777" w:rsidR="009A425B" w:rsidRDefault="00477FE2" w:rsidP="008257FB">
      <w:pPr>
        <w:spacing w:line="276" w:lineRule="auto"/>
        <w:jc w:val="both"/>
        <w:rPr>
          <w:rFonts w:eastAsiaTheme="minorHAnsi"/>
        </w:rPr>
      </w:pPr>
      <w:r w:rsidRPr="00D460AC">
        <w:rPr>
          <w:rFonts w:eastAsiaTheme="minorHAnsi"/>
        </w:rPr>
        <w:tab/>
      </w:r>
    </w:p>
    <w:p w14:paraId="187F2E0B" w14:textId="06E5DD48" w:rsidR="004D68ED" w:rsidRDefault="009A425B" w:rsidP="008257FB">
      <w:pPr>
        <w:spacing w:line="276" w:lineRule="auto"/>
        <w:jc w:val="both"/>
        <w:rPr>
          <w:rFonts w:eastAsiaTheme="minorHAnsi"/>
        </w:rPr>
      </w:pPr>
      <w:r>
        <w:rPr>
          <w:rFonts w:eastAsiaTheme="minorHAnsi"/>
        </w:rPr>
        <w:tab/>
      </w:r>
      <w:r w:rsidR="004D68ED" w:rsidRPr="00D460AC">
        <w:rPr>
          <w:rFonts w:eastAsiaTheme="minorHAnsi"/>
        </w:rPr>
        <w:t>A escolha da modalidade “Concorrência” se justifica pela ampla publicidade na contratação da empresa que irá executar os serviços previstos, mas também pela possibilidade de atestar previamente que as empresas interessadas em participar do certame possuem os requisitos mínimo de qualificação exigidos para execução do objeto a ser licitado, contido na Lei n° 14.133 de 1º de abril de 2021.</w:t>
      </w:r>
    </w:p>
    <w:p w14:paraId="3B66D492" w14:textId="77777777" w:rsidR="009A425B" w:rsidRPr="00D460AC" w:rsidRDefault="009A425B" w:rsidP="008257FB">
      <w:pPr>
        <w:spacing w:line="276" w:lineRule="auto"/>
        <w:jc w:val="both"/>
        <w:rPr>
          <w:rFonts w:eastAsiaTheme="minorHAnsi"/>
        </w:rPr>
      </w:pPr>
    </w:p>
    <w:p w14:paraId="62160D13" w14:textId="010A6FF0" w:rsidR="004D68ED" w:rsidRDefault="00477FE2" w:rsidP="008257FB">
      <w:pPr>
        <w:spacing w:line="276" w:lineRule="auto"/>
        <w:jc w:val="both"/>
        <w:rPr>
          <w:rFonts w:eastAsiaTheme="minorHAnsi"/>
        </w:rPr>
      </w:pPr>
      <w:r w:rsidRPr="00D460AC">
        <w:rPr>
          <w:rFonts w:eastAsiaTheme="minorHAnsi"/>
        </w:rPr>
        <w:lastRenderedPageBreak/>
        <w:tab/>
      </w:r>
      <w:r w:rsidR="004D68ED" w:rsidRPr="00D460AC">
        <w:rPr>
          <w:rFonts w:eastAsiaTheme="minorHAnsi"/>
        </w:rPr>
        <w:t>A Concorrência caracteriza-se como modalidade de licitação, sendo definida no art.28, inciso II, pela Lei n.14.133/2021, como adequada para contratação de bens e serviços especiais e de obras e serviços comuns de engenharia. Na concorrência a disputa de preços acontece entre quaisquer interessados, desde que comprovem preencher os requisitos de qualificação nos termos exigidos pelo edital.</w:t>
      </w:r>
    </w:p>
    <w:p w14:paraId="72F5AE77" w14:textId="77777777" w:rsidR="009A425B" w:rsidRPr="00D460AC" w:rsidRDefault="009A425B" w:rsidP="008257FB">
      <w:pPr>
        <w:spacing w:line="276" w:lineRule="auto"/>
        <w:jc w:val="both"/>
        <w:rPr>
          <w:rFonts w:eastAsiaTheme="minorHAnsi"/>
        </w:rPr>
      </w:pPr>
    </w:p>
    <w:p w14:paraId="03006AC5" w14:textId="0874FECA" w:rsidR="004D68ED" w:rsidRDefault="00477FE2" w:rsidP="008257FB">
      <w:pPr>
        <w:spacing w:line="276" w:lineRule="auto"/>
        <w:jc w:val="both"/>
        <w:rPr>
          <w:rFonts w:eastAsiaTheme="minorHAnsi"/>
        </w:rPr>
      </w:pPr>
      <w:r w:rsidRPr="00D460AC">
        <w:rPr>
          <w:rFonts w:eastAsiaTheme="minorHAnsi"/>
        </w:rPr>
        <w:tab/>
      </w:r>
      <w:r w:rsidR="004D68ED" w:rsidRPr="00D460AC">
        <w:rPr>
          <w:rFonts w:eastAsiaTheme="minorHAnsi"/>
        </w:rPr>
        <w:t>A nova lei de licitações em seu art.29, determina que a concorrência e o pregão seguem o rito procedimental comum, ou seja, possuem as fases: preparatória, de divulgação de edital de licitação, de apresentação de propostas e lances, quando for o caso, de julgamento, de habilitação, recursal e de homologação.</w:t>
      </w:r>
    </w:p>
    <w:p w14:paraId="56330BBB" w14:textId="77777777" w:rsidR="009A425B" w:rsidRPr="00D460AC" w:rsidRDefault="009A425B" w:rsidP="008257FB">
      <w:pPr>
        <w:spacing w:line="276" w:lineRule="auto"/>
        <w:jc w:val="both"/>
        <w:rPr>
          <w:rFonts w:eastAsiaTheme="minorHAnsi"/>
        </w:rPr>
      </w:pPr>
    </w:p>
    <w:p w14:paraId="420CCB60" w14:textId="76E42849" w:rsidR="004D68ED" w:rsidRDefault="00477FE2" w:rsidP="008257FB">
      <w:pPr>
        <w:spacing w:line="276" w:lineRule="auto"/>
        <w:jc w:val="both"/>
        <w:rPr>
          <w:rFonts w:eastAsiaTheme="minorHAnsi"/>
        </w:rPr>
      </w:pPr>
      <w:r w:rsidRPr="00D460AC">
        <w:rPr>
          <w:rFonts w:eastAsiaTheme="minorHAnsi"/>
        </w:rPr>
        <w:tab/>
      </w:r>
      <w:r w:rsidR="004D68ED" w:rsidRPr="00D460AC">
        <w:rPr>
          <w:rFonts w:eastAsiaTheme="minorHAnsi"/>
        </w:rPr>
        <w:t>Para a escolha da modalidade apropriada, na fase de planejamento, deve-se considerar a aplicação do pregão sempre que o objeto possuir padrões de desempenho e qualidade que possam ser objetivamente definidos pelo edital, sendo que não se aplicará o pregão às contratações de serviços técnicos especializados de natureza predominantemente intelectual e de obras e serviços de engenharia, desde que estes não se qualifiquem como comuns. Neste sentido é o entendimento do TCU, conforme se verifica do Informativo de Licitação e Contratos n.227/2015, no qual a Corte entendeu que a modalidade pregão não é aplicável à contratação de</w:t>
      </w:r>
      <w:r w:rsidR="00D460AC" w:rsidRPr="00D460AC">
        <w:rPr>
          <w:rFonts w:eastAsiaTheme="minorHAnsi"/>
        </w:rPr>
        <w:t xml:space="preserve"> obras de</w:t>
      </w:r>
      <w:r w:rsidR="004D68ED" w:rsidRPr="00D460AC">
        <w:rPr>
          <w:rFonts w:eastAsiaTheme="minorHAnsi"/>
        </w:rPr>
        <w:t xml:space="preserve"> engenharia, locações imobiliárias e alienações, sendo permitida a sua adoção nas contratações de serviços comuns de engenharia.</w:t>
      </w:r>
    </w:p>
    <w:p w14:paraId="7F55F28D" w14:textId="77777777" w:rsidR="009A425B" w:rsidRPr="00D460AC" w:rsidRDefault="009A425B" w:rsidP="008257FB">
      <w:pPr>
        <w:spacing w:line="276" w:lineRule="auto"/>
        <w:jc w:val="both"/>
        <w:rPr>
          <w:rFonts w:eastAsiaTheme="minorHAnsi"/>
        </w:rPr>
      </w:pPr>
    </w:p>
    <w:p w14:paraId="130D3F78" w14:textId="678A1043" w:rsidR="004D68ED" w:rsidRDefault="00477FE2" w:rsidP="008257FB">
      <w:pPr>
        <w:spacing w:line="276" w:lineRule="auto"/>
        <w:jc w:val="both"/>
        <w:rPr>
          <w:rFonts w:eastAsiaTheme="minorHAnsi"/>
        </w:rPr>
      </w:pPr>
      <w:r w:rsidRPr="00D460AC">
        <w:rPr>
          <w:rFonts w:eastAsiaTheme="minorHAnsi"/>
        </w:rPr>
        <w:tab/>
      </w:r>
      <w:r w:rsidRPr="00D460AC">
        <w:rPr>
          <w:rFonts w:eastAsiaTheme="minorHAnsi"/>
        </w:rPr>
        <w:tab/>
      </w:r>
      <w:r w:rsidR="004D68ED" w:rsidRPr="00D460AC">
        <w:rPr>
          <w:rFonts w:eastAsiaTheme="minorHAnsi"/>
        </w:rPr>
        <w:t>Obra de engenharia é a ação de construir, reformar, fabricar, recuperar ou ampliar um bem, na qual seja necessária a utilização de conhecimentos técnicos específicos envolvendo a participação de profissionais habilitados conforme disposto na Lei Federal n.5.194/66.</w:t>
      </w:r>
    </w:p>
    <w:p w14:paraId="020FD7A0" w14:textId="77777777" w:rsidR="009A425B" w:rsidRPr="00D460AC" w:rsidRDefault="009A425B" w:rsidP="008257FB">
      <w:pPr>
        <w:spacing w:line="276" w:lineRule="auto"/>
        <w:jc w:val="both"/>
        <w:rPr>
          <w:rFonts w:eastAsiaTheme="minorHAnsi"/>
        </w:rPr>
      </w:pPr>
    </w:p>
    <w:p w14:paraId="41212DD3" w14:textId="19315B3D" w:rsidR="004D68ED" w:rsidRPr="00D460AC" w:rsidRDefault="00477FE2" w:rsidP="008257FB">
      <w:pPr>
        <w:spacing w:line="276" w:lineRule="auto"/>
        <w:jc w:val="both"/>
        <w:rPr>
          <w:rFonts w:eastAsiaTheme="minorHAnsi"/>
        </w:rPr>
      </w:pPr>
      <w:r w:rsidRPr="00D460AC">
        <w:rPr>
          <w:rFonts w:eastAsiaTheme="minorHAnsi"/>
        </w:rPr>
        <w:tab/>
      </w:r>
      <w:r w:rsidR="004D68ED" w:rsidRPr="00D460AC">
        <w:rPr>
          <w:rFonts w:eastAsiaTheme="minorHAnsi"/>
        </w:rPr>
        <w:t xml:space="preserve">Como se verifica o objeto da presente contratação caracteriza-se como </w:t>
      </w:r>
      <w:r w:rsidR="00D460AC" w:rsidRPr="00D460AC">
        <w:rPr>
          <w:rFonts w:eastAsiaTheme="minorHAnsi"/>
        </w:rPr>
        <w:t>obra de engenharia</w:t>
      </w:r>
      <w:r w:rsidR="004D68ED" w:rsidRPr="00D460AC">
        <w:rPr>
          <w:rFonts w:eastAsiaTheme="minorHAnsi"/>
        </w:rPr>
        <w:t>, pois a sua execução acarretará em alteração do espaço, de modo que a modalidade adequada para o processamento da Concorrência Eletrônica é por meio da concorrência na sua forma eletrônica, uma vez que o art.17, §2º da Lei n.14.133/2021 dispõe que as licitações serão realizadas, preferencialmente, sob a forma eletrônica.</w:t>
      </w:r>
    </w:p>
    <w:p w14:paraId="30E7C4C1" w14:textId="77777777" w:rsidR="004D68ED" w:rsidRPr="00D460AC" w:rsidRDefault="004D68ED" w:rsidP="008257FB">
      <w:pPr>
        <w:spacing w:line="276" w:lineRule="auto"/>
        <w:jc w:val="both"/>
        <w:rPr>
          <w:rFonts w:eastAsiaTheme="minorHAnsi"/>
        </w:rPr>
      </w:pPr>
    </w:p>
    <w:p w14:paraId="4673F66E" w14:textId="09AA4B1C" w:rsidR="004D68ED" w:rsidRPr="00D460AC" w:rsidRDefault="004D68ED" w:rsidP="00D460AC">
      <w:pPr>
        <w:pStyle w:val="PargrafodaLista"/>
        <w:numPr>
          <w:ilvl w:val="1"/>
          <w:numId w:val="14"/>
        </w:numPr>
        <w:spacing w:after="0"/>
        <w:ind w:left="1134" w:hanging="425"/>
        <w:jc w:val="both"/>
        <w:rPr>
          <w:rFonts w:ascii="Times New Roman" w:eastAsiaTheme="minorHAnsi" w:hAnsi="Times New Roman" w:cs="Times New Roman"/>
          <w:b/>
          <w:sz w:val="24"/>
          <w:szCs w:val="24"/>
        </w:rPr>
      </w:pPr>
      <w:r w:rsidRPr="00D460AC">
        <w:rPr>
          <w:rFonts w:ascii="Times New Roman" w:eastAsiaTheme="minorHAnsi" w:hAnsi="Times New Roman" w:cs="Times New Roman"/>
          <w:b/>
          <w:sz w:val="24"/>
          <w:szCs w:val="24"/>
        </w:rPr>
        <w:t>Do critério de julgamento “MENOR PREÇO”</w:t>
      </w:r>
    </w:p>
    <w:p w14:paraId="00DA9CB5" w14:textId="77777777" w:rsidR="009A425B" w:rsidRDefault="00D460AC" w:rsidP="008257FB">
      <w:pPr>
        <w:spacing w:line="276" w:lineRule="auto"/>
        <w:jc w:val="both"/>
        <w:rPr>
          <w:rFonts w:eastAsiaTheme="minorHAnsi"/>
        </w:rPr>
      </w:pPr>
      <w:r w:rsidRPr="00D460AC">
        <w:rPr>
          <w:rFonts w:eastAsiaTheme="minorHAnsi"/>
        </w:rPr>
        <w:tab/>
      </w:r>
    </w:p>
    <w:p w14:paraId="19899026" w14:textId="4D6BD0A1" w:rsidR="009A425B" w:rsidRPr="00D460AC" w:rsidRDefault="009A425B" w:rsidP="008257FB">
      <w:pPr>
        <w:spacing w:line="276" w:lineRule="auto"/>
        <w:jc w:val="both"/>
        <w:rPr>
          <w:rFonts w:eastAsiaTheme="minorHAnsi"/>
        </w:rPr>
      </w:pPr>
      <w:r>
        <w:rPr>
          <w:rFonts w:eastAsiaTheme="minorHAnsi"/>
        </w:rPr>
        <w:tab/>
      </w:r>
      <w:r w:rsidR="004D68ED" w:rsidRPr="00D460AC">
        <w:rPr>
          <w:rFonts w:eastAsiaTheme="minorHAnsi"/>
        </w:rPr>
        <w:t>Nos termos do art. 6º, inciso XXXVIII, da Lei nº 14.133/21, a concorrência enquanto modalidade de Concorrência Eletrônica para contratação de bens e serviços especiais e de obras e serviços comuns e especiais de engenharia, poderá ter como critério de julgamento os seguintes:</w:t>
      </w:r>
    </w:p>
    <w:p w14:paraId="2AD103D6" w14:textId="0C735AE0" w:rsidR="004D68ED" w:rsidRPr="00D460AC" w:rsidRDefault="004D68ED" w:rsidP="00D460AC">
      <w:pPr>
        <w:pStyle w:val="PargrafodaLista"/>
        <w:numPr>
          <w:ilvl w:val="2"/>
          <w:numId w:val="14"/>
        </w:numPr>
        <w:jc w:val="both"/>
        <w:rPr>
          <w:rFonts w:ascii="Times New Roman" w:eastAsiaTheme="minorHAnsi" w:hAnsi="Times New Roman" w:cs="Times New Roman"/>
          <w:sz w:val="24"/>
          <w:szCs w:val="24"/>
        </w:rPr>
      </w:pPr>
      <w:r w:rsidRPr="00D460AC">
        <w:rPr>
          <w:rFonts w:ascii="Times New Roman" w:eastAsiaTheme="minorHAnsi" w:hAnsi="Times New Roman" w:cs="Times New Roman"/>
          <w:sz w:val="24"/>
          <w:szCs w:val="24"/>
        </w:rPr>
        <w:t>menor preço;</w:t>
      </w:r>
    </w:p>
    <w:p w14:paraId="2F8D008F" w14:textId="43B14ED0" w:rsidR="004D68ED" w:rsidRPr="00D460AC" w:rsidRDefault="004D68ED" w:rsidP="00D460AC">
      <w:pPr>
        <w:pStyle w:val="PargrafodaLista"/>
        <w:numPr>
          <w:ilvl w:val="2"/>
          <w:numId w:val="14"/>
        </w:numPr>
        <w:jc w:val="both"/>
        <w:rPr>
          <w:rFonts w:ascii="Times New Roman" w:eastAsiaTheme="minorHAnsi" w:hAnsi="Times New Roman" w:cs="Times New Roman"/>
          <w:sz w:val="24"/>
          <w:szCs w:val="24"/>
        </w:rPr>
      </w:pPr>
      <w:r w:rsidRPr="00D460AC">
        <w:rPr>
          <w:rFonts w:ascii="Times New Roman" w:eastAsiaTheme="minorHAnsi" w:hAnsi="Times New Roman" w:cs="Times New Roman"/>
          <w:sz w:val="24"/>
          <w:szCs w:val="24"/>
        </w:rPr>
        <w:t>melhor técnica ou conteúdo artístico;</w:t>
      </w:r>
    </w:p>
    <w:p w14:paraId="4F5B434B" w14:textId="22557C50" w:rsidR="004D68ED" w:rsidRPr="00D460AC" w:rsidRDefault="004D68ED" w:rsidP="00D460AC">
      <w:pPr>
        <w:pStyle w:val="PargrafodaLista"/>
        <w:numPr>
          <w:ilvl w:val="2"/>
          <w:numId w:val="14"/>
        </w:numPr>
        <w:jc w:val="both"/>
        <w:rPr>
          <w:rFonts w:ascii="Times New Roman" w:eastAsiaTheme="minorHAnsi" w:hAnsi="Times New Roman" w:cs="Times New Roman"/>
          <w:sz w:val="24"/>
          <w:szCs w:val="24"/>
        </w:rPr>
      </w:pPr>
      <w:r w:rsidRPr="00D460AC">
        <w:rPr>
          <w:rFonts w:ascii="Times New Roman" w:eastAsiaTheme="minorHAnsi" w:hAnsi="Times New Roman" w:cs="Times New Roman"/>
          <w:sz w:val="24"/>
          <w:szCs w:val="24"/>
        </w:rPr>
        <w:t>técnica e preço;</w:t>
      </w:r>
    </w:p>
    <w:p w14:paraId="7B3169D0" w14:textId="18F0FD00" w:rsidR="004D68ED" w:rsidRPr="00D460AC" w:rsidRDefault="004D68ED" w:rsidP="00D460AC">
      <w:pPr>
        <w:pStyle w:val="PargrafodaLista"/>
        <w:numPr>
          <w:ilvl w:val="2"/>
          <w:numId w:val="14"/>
        </w:numPr>
        <w:jc w:val="both"/>
        <w:rPr>
          <w:rFonts w:ascii="Times New Roman" w:eastAsiaTheme="minorHAnsi" w:hAnsi="Times New Roman" w:cs="Times New Roman"/>
          <w:sz w:val="24"/>
          <w:szCs w:val="24"/>
        </w:rPr>
      </w:pPr>
      <w:r w:rsidRPr="00D460AC">
        <w:rPr>
          <w:rFonts w:ascii="Times New Roman" w:eastAsiaTheme="minorHAnsi" w:hAnsi="Times New Roman" w:cs="Times New Roman"/>
          <w:sz w:val="24"/>
          <w:szCs w:val="24"/>
        </w:rPr>
        <w:t>maior retorno econômico;</w:t>
      </w:r>
    </w:p>
    <w:p w14:paraId="31B53B09" w14:textId="29A83275" w:rsidR="004D68ED" w:rsidRPr="00D460AC" w:rsidRDefault="004D68ED" w:rsidP="00D460AC">
      <w:pPr>
        <w:pStyle w:val="PargrafodaLista"/>
        <w:numPr>
          <w:ilvl w:val="2"/>
          <w:numId w:val="14"/>
        </w:numPr>
        <w:spacing w:after="0"/>
        <w:jc w:val="both"/>
        <w:rPr>
          <w:rFonts w:ascii="Times New Roman" w:eastAsiaTheme="minorHAnsi" w:hAnsi="Times New Roman" w:cs="Times New Roman"/>
          <w:sz w:val="24"/>
          <w:szCs w:val="24"/>
        </w:rPr>
      </w:pPr>
      <w:r w:rsidRPr="00D460AC">
        <w:rPr>
          <w:rFonts w:ascii="Times New Roman" w:eastAsiaTheme="minorHAnsi" w:hAnsi="Times New Roman" w:cs="Times New Roman"/>
          <w:sz w:val="24"/>
          <w:szCs w:val="24"/>
        </w:rPr>
        <w:t>maior desconto;</w:t>
      </w:r>
    </w:p>
    <w:p w14:paraId="0BCF982E" w14:textId="77777777" w:rsidR="009A425B" w:rsidRDefault="00D460AC" w:rsidP="008257FB">
      <w:pPr>
        <w:spacing w:line="276" w:lineRule="auto"/>
        <w:jc w:val="both"/>
        <w:rPr>
          <w:rFonts w:eastAsiaTheme="minorHAnsi"/>
        </w:rPr>
      </w:pPr>
      <w:r>
        <w:rPr>
          <w:rFonts w:eastAsiaTheme="minorHAnsi"/>
        </w:rPr>
        <w:lastRenderedPageBreak/>
        <w:tab/>
      </w:r>
    </w:p>
    <w:p w14:paraId="10A6A675" w14:textId="4935476A" w:rsidR="004D68ED" w:rsidRDefault="009A425B" w:rsidP="008257FB">
      <w:pPr>
        <w:spacing w:line="276" w:lineRule="auto"/>
        <w:jc w:val="both"/>
        <w:rPr>
          <w:rFonts w:eastAsiaTheme="minorHAnsi"/>
        </w:rPr>
      </w:pPr>
      <w:r>
        <w:rPr>
          <w:rFonts w:eastAsiaTheme="minorHAnsi"/>
        </w:rPr>
        <w:tab/>
      </w:r>
      <w:r w:rsidR="004D68ED" w:rsidRPr="00D460AC">
        <w:rPr>
          <w:rFonts w:eastAsiaTheme="minorHAnsi"/>
        </w:rPr>
        <w:t>Diante das possibilidades apresentadas pelo regramento de licitações, considerando todo</w:t>
      </w:r>
      <w:r w:rsidR="00D460AC">
        <w:rPr>
          <w:rFonts w:eastAsiaTheme="minorHAnsi"/>
        </w:rPr>
        <w:t xml:space="preserve"> </w:t>
      </w:r>
      <w:r w:rsidR="004D68ED" w:rsidRPr="00D460AC">
        <w:rPr>
          <w:rFonts w:eastAsiaTheme="minorHAnsi"/>
        </w:rPr>
        <w:t>o ciclo de vida do contrato e a seleção da proposta apta a gerar o resultado de contratação mais vantajoso para a Administração Pública, o critério de julgamento a ser adotado será o de menor</w:t>
      </w:r>
      <w:r w:rsidR="00D460AC">
        <w:rPr>
          <w:rFonts w:eastAsiaTheme="minorHAnsi"/>
        </w:rPr>
        <w:t xml:space="preserve"> </w:t>
      </w:r>
      <w:r w:rsidR="004D68ED" w:rsidRPr="00D460AC">
        <w:rPr>
          <w:rFonts w:eastAsiaTheme="minorHAnsi"/>
        </w:rPr>
        <w:t>preço.</w:t>
      </w:r>
    </w:p>
    <w:p w14:paraId="1C0181BB" w14:textId="77777777" w:rsidR="009A425B" w:rsidRPr="00D460AC" w:rsidRDefault="009A425B" w:rsidP="008257FB">
      <w:pPr>
        <w:spacing w:line="276" w:lineRule="auto"/>
        <w:jc w:val="both"/>
        <w:rPr>
          <w:rFonts w:eastAsiaTheme="minorHAnsi"/>
        </w:rPr>
      </w:pPr>
    </w:p>
    <w:p w14:paraId="47C31037" w14:textId="77777777" w:rsidR="00D460AC" w:rsidRDefault="00D460AC" w:rsidP="008257FB">
      <w:pPr>
        <w:spacing w:line="276" w:lineRule="auto"/>
        <w:jc w:val="both"/>
        <w:rPr>
          <w:rFonts w:eastAsiaTheme="minorHAnsi"/>
        </w:rPr>
      </w:pPr>
      <w:r>
        <w:rPr>
          <w:rFonts w:eastAsiaTheme="minorHAnsi"/>
        </w:rPr>
        <w:tab/>
      </w:r>
      <w:r w:rsidR="004D68ED" w:rsidRPr="00D460AC">
        <w:rPr>
          <w:rFonts w:eastAsiaTheme="minorHAnsi"/>
        </w:rPr>
        <w:t>A escolha do tipo “Menor Preço” se justifica por ser esse o tipo mais vantajoso à Administração Pública, aumentando a competição entre as empresas participantes do certame,</w:t>
      </w:r>
      <w:r>
        <w:rPr>
          <w:rFonts w:eastAsiaTheme="minorHAnsi"/>
        </w:rPr>
        <w:t xml:space="preserve"> </w:t>
      </w:r>
      <w:r w:rsidR="004D68ED" w:rsidRPr="00D460AC">
        <w:rPr>
          <w:rFonts w:eastAsiaTheme="minorHAnsi"/>
        </w:rPr>
        <w:t>possibilitando assim, que a proposta vencedora seja realmente aquele de menor, dentro das especificações constantes no edital, gerando com isso, economia aos cofres públicos.</w:t>
      </w:r>
    </w:p>
    <w:p w14:paraId="5FB583C2" w14:textId="77777777" w:rsidR="00D460AC" w:rsidRDefault="00D460AC" w:rsidP="008257FB">
      <w:pPr>
        <w:spacing w:line="276" w:lineRule="auto"/>
        <w:jc w:val="both"/>
        <w:rPr>
          <w:rFonts w:eastAsiaTheme="minorHAnsi"/>
        </w:rPr>
      </w:pPr>
    </w:p>
    <w:p w14:paraId="1B0F25F1" w14:textId="70DD02DA" w:rsidR="004D68ED" w:rsidRPr="00D460AC" w:rsidRDefault="004D68ED" w:rsidP="00D460AC">
      <w:pPr>
        <w:pStyle w:val="PargrafodaLista"/>
        <w:numPr>
          <w:ilvl w:val="1"/>
          <w:numId w:val="14"/>
        </w:numPr>
        <w:spacing w:after="0"/>
        <w:ind w:left="1134" w:hanging="425"/>
        <w:jc w:val="both"/>
        <w:rPr>
          <w:rFonts w:ascii="Times New Roman" w:eastAsiaTheme="minorHAnsi" w:hAnsi="Times New Roman" w:cs="Times New Roman"/>
          <w:b/>
          <w:sz w:val="24"/>
          <w:szCs w:val="24"/>
        </w:rPr>
      </w:pPr>
      <w:r w:rsidRPr="00D460AC">
        <w:rPr>
          <w:rFonts w:ascii="Times New Roman" w:eastAsiaTheme="minorHAnsi" w:hAnsi="Times New Roman" w:cs="Times New Roman"/>
          <w:b/>
          <w:sz w:val="24"/>
          <w:szCs w:val="24"/>
        </w:rPr>
        <w:t xml:space="preserve">Do Regime “EMPREITADA POR PREÇO </w:t>
      </w:r>
      <w:r w:rsidR="00D460AC">
        <w:rPr>
          <w:rFonts w:ascii="Times New Roman" w:eastAsiaTheme="minorHAnsi" w:hAnsi="Times New Roman" w:cs="Times New Roman"/>
          <w:b/>
          <w:sz w:val="24"/>
          <w:szCs w:val="24"/>
        </w:rPr>
        <w:t>GLOBAL”</w:t>
      </w:r>
    </w:p>
    <w:p w14:paraId="3C2F8DA0" w14:textId="77777777" w:rsidR="009A425B" w:rsidRDefault="00D460AC" w:rsidP="004E7552">
      <w:pPr>
        <w:spacing w:line="276" w:lineRule="auto"/>
        <w:jc w:val="both"/>
        <w:rPr>
          <w:rFonts w:eastAsiaTheme="minorHAnsi"/>
        </w:rPr>
      </w:pPr>
      <w:r>
        <w:rPr>
          <w:rFonts w:eastAsiaTheme="minorHAnsi"/>
        </w:rPr>
        <w:tab/>
      </w:r>
    </w:p>
    <w:p w14:paraId="62AD4F08" w14:textId="7D0E6003" w:rsidR="004E7552" w:rsidRDefault="009A425B" w:rsidP="004E7552">
      <w:pPr>
        <w:spacing w:line="276" w:lineRule="auto"/>
        <w:jc w:val="both"/>
        <w:rPr>
          <w:rFonts w:eastAsiaTheme="minorHAnsi"/>
        </w:rPr>
      </w:pPr>
      <w:r>
        <w:rPr>
          <w:rFonts w:eastAsiaTheme="minorHAnsi"/>
        </w:rPr>
        <w:tab/>
      </w:r>
      <w:r w:rsidR="004E7552" w:rsidRPr="004E7552">
        <w:rPr>
          <w:rFonts w:eastAsiaTheme="minorHAnsi"/>
        </w:rPr>
        <w:t>A escolha pelo regime de execução por empreitada por preço global se justifica por se tratar de uma obra de construção de obra nova, cuja execução por este regime permite um melhor controle por parte da fiscalização na realização das medições, visto que as quantidades podem ser definidas com boa margem de precisão, com base no projeto executivo. Dessa forma, esta escolha se torna necessária para melhor mensuração dos valores em possíveis alterações de projeto, evitando ônus ao erário público.</w:t>
      </w:r>
    </w:p>
    <w:p w14:paraId="2B86582A" w14:textId="77777777" w:rsidR="009A425B" w:rsidRPr="004E7552" w:rsidRDefault="009A425B" w:rsidP="004E7552">
      <w:pPr>
        <w:spacing w:line="276" w:lineRule="auto"/>
        <w:jc w:val="both"/>
        <w:rPr>
          <w:rFonts w:eastAsiaTheme="minorHAnsi"/>
        </w:rPr>
      </w:pPr>
    </w:p>
    <w:p w14:paraId="661275CB" w14:textId="7D28CA0E" w:rsidR="004E7552" w:rsidRDefault="004E7552" w:rsidP="004E7552">
      <w:pPr>
        <w:spacing w:line="276" w:lineRule="auto"/>
        <w:jc w:val="both"/>
        <w:rPr>
          <w:rFonts w:eastAsiaTheme="minorHAnsi"/>
        </w:rPr>
      </w:pPr>
      <w:r>
        <w:rPr>
          <w:rFonts w:eastAsiaTheme="minorHAnsi"/>
        </w:rPr>
        <w:tab/>
      </w:r>
      <w:r w:rsidRPr="004E7552">
        <w:rPr>
          <w:rFonts w:eastAsiaTheme="minorHAnsi"/>
        </w:rPr>
        <w:t>No que se refere ao critério de seleção de licitante, será adotado o regime de empreitada por preço global, conforme previsto no art. 46, inciso I, da Lei 14.133/21.</w:t>
      </w:r>
      <w:r>
        <w:rPr>
          <w:rFonts w:eastAsiaTheme="minorHAnsi"/>
        </w:rPr>
        <w:tab/>
      </w:r>
    </w:p>
    <w:p w14:paraId="5BF10D83" w14:textId="77777777" w:rsidR="009A425B" w:rsidRPr="004E7552" w:rsidRDefault="009A425B" w:rsidP="004E7552">
      <w:pPr>
        <w:spacing w:line="276" w:lineRule="auto"/>
        <w:jc w:val="both"/>
        <w:rPr>
          <w:rFonts w:eastAsiaTheme="minorHAnsi"/>
        </w:rPr>
      </w:pPr>
    </w:p>
    <w:p w14:paraId="7ADD81C6" w14:textId="468C4AF5" w:rsidR="004E7552" w:rsidRDefault="004E7552" w:rsidP="004E7552">
      <w:pPr>
        <w:spacing w:line="276" w:lineRule="auto"/>
        <w:jc w:val="both"/>
        <w:rPr>
          <w:rFonts w:eastAsiaTheme="minorHAnsi"/>
        </w:rPr>
      </w:pPr>
      <w:r>
        <w:rPr>
          <w:rFonts w:eastAsiaTheme="minorHAnsi"/>
        </w:rPr>
        <w:tab/>
      </w:r>
      <w:r w:rsidRPr="004E7552">
        <w:rPr>
          <w:rFonts w:eastAsiaTheme="minorHAnsi"/>
        </w:rPr>
        <w:t>Segundo a Lei de Licitações e Contratos, a empreitada por preço global consiste na contratação da execução da obra ou do serviço por preço certo e total. É utilizada sempre que os quantitativos a serem executados puderem ser definidos com grande precisão, com base no projeto executivo.</w:t>
      </w:r>
    </w:p>
    <w:p w14:paraId="49A034A7" w14:textId="77777777" w:rsidR="009A425B" w:rsidRPr="004E7552" w:rsidRDefault="009A425B" w:rsidP="004E7552">
      <w:pPr>
        <w:spacing w:line="276" w:lineRule="auto"/>
        <w:jc w:val="both"/>
        <w:rPr>
          <w:rFonts w:eastAsiaTheme="minorHAnsi"/>
        </w:rPr>
      </w:pPr>
    </w:p>
    <w:p w14:paraId="1EC88F21" w14:textId="0F246522" w:rsidR="004E7552" w:rsidRDefault="004E7552" w:rsidP="004E7552">
      <w:pPr>
        <w:spacing w:line="276" w:lineRule="auto"/>
        <w:jc w:val="both"/>
        <w:rPr>
          <w:rFonts w:eastAsiaTheme="minorHAnsi"/>
        </w:rPr>
      </w:pPr>
      <w:r>
        <w:rPr>
          <w:rFonts w:eastAsiaTheme="minorHAnsi"/>
        </w:rPr>
        <w:tab/>
      </w:r>
      <w:r w:rsidRPr="004E7552">
        <w:rPr>
          <w:rFonts w:eastAsiaTheme="minorHAnsi"/>
        </w:rPr>
        <w:t>A remuneração da CONTRATADA, nesse regime, é feita em função do valor global do contrato, independentemente das quantidades efetivamente executadas. Assim, o acompanhamento do empreendimento torna-se mais simples e menos detalhado, já que não se faz necessária a fiscalização sistemática dos serviços executados. Nesse caso, o contratado se obriga a executar a obra ou serviço por um determinado preço acordado. O construtor contrata o valor total da obra, recebendo uma parcela do valor global a cada etapa concluída.</w:t>
      </w:r>
    </w:p>
    <w:p w14:paraId="2210D13F" w14:textId="77777777" w:rsidR="009A425B" w:rsidRPr="004E7552" w:rsidRDefault="009A425B" w:rsidP="004E7552">
      <w:pPr>
        <w:spacing w:line="276" w:lineRule="auto"/>
        <w:jc w:val="both"/>
        <w:rPr>
          <w:rFonts w:eastAsiaTheme="minorHAnsi"/>
        </w:rPr>
      </w:pPr>
    </w:p>
    <w:p w14:paraId="7EE849B0" w14:textId="024891D0" w:rsidR="004E7552" w:rsidRDefault="004E7552" w:rsidP="004E7552">
      <w:pPr>
        <w:spacing w:line="276" w:lineRule="auto"/>
        <w:jc w:val="both"/>
        <w:rPr>
          <w:rFonts w:eastAsiaTheme="minorHAnsi"/>
        </w:rPr>
      </w:pPr>
      <w:r>
        <w:rPr>
          <w:rFonts w:eastAsiaTheme="minorHAnsi"/>
        </w:rPr>
        <w:tab/>
      </w:r>
      <w:r w:rsidRPr="004E7552">
        <w:rPr>
          <w:rFonts w:eastAsiaTheme="minorHAnsi"/>
        </w:rPr>
        <w:t>A precisão da medição dos quantitativos é muito menos crítica no regime de empreitada por preço global do que em contratos a preços unitários, visto que as quantidades contratadas são definidas com base no projeto executivo. Portanto, as equipes de medição do proprietário não precisam ser tão cuidadosas e precisas em seus trabalhos, porque as quantidades contratadas são fixas.</w:t>
      </w:r>
    </w:p>
    <w:p w14:paraId="7A382AE9" w14:textId="77777777" w:rsidR="009A425B" w:rsidRPr="004E7552" w:rsidRDefault="009A425B" w:rsidP="004E7552">
      <w:pPr>
        <w:spacing w:line="276" w:lineRule="auto"/>
        <w:jc w:val="both"/>
        <w:rPr>
          <w:rFonts w:eastAsiaTheme="minorHAnsi"/>
        </w:rPr>
      </w:pPr>
    </w:p>
    <w:p w14:paraId="6C088F40" w14:textId="55D11BFB" w:rsidR="004E7552" w:rsidRDefault="001631C7" w:rsidP="004E7552">
      <w:pPr>
        <w:spacing w:line="276" w:lineRule="auto"/>
        <w:jc w:val="both"/>
        <w:rPr>
          <w:rFonts w:eastAsiaTheme="minorHAnsi"/>
        </w:rPr>
      </w:pPr>
      <w:r>
        <w:rPr>
          <w:rFonts w:eastAsiaTheme="minorHAnsi"/>
        </w:rPr>
        <w:lastRenderedPageBreak/>
        <w:tab/>
      </w:r>
      <w:r w:rsidR="004E7552" w:rsidRPr="004E7552">
        <w:rPr>
          <w:rFonts w:eastAsiaTheme="minorHAnsi"/>
        </w:rPr>
        <w:t>Trata-se de contrato de empreitada, no qual a CONTRATADA se obriga a realizar a obra descrita no Projeto Básico e Projeto Executivo e seus anexos, pessoalmente ou por intermédio de terceiros, mediante remuneração. O gerenciamento dos trabalhos cabe ao próprio empreiteiro, sem vínculo de subordinação com a CONTRATANTE. Ressalta-se que para a obra objeto desta contratação o empreiteiro contribuirá com o seu trabalho e os materiais necessários a execução da obra nova.</w:t>
      </w:r>
    </w:p>
    <w:p w14:paraId="57D3225B" w14:textId="77777777" w:rsidR="009A425B" w:rsidRPr="004E7552" w:rsidRDefault="009A425B" w:rsidP="004E7552">
      <w:pPr>
        <w:spacing w:line="276" w:lineRule="auto"/>
        <w:jc w:val="both"/>
        <w:rPr>
          <w:rFonts w:eastAsiaTheme="minorHAnsi"/>
        </w:rPr>
      </w:pPr>
    </w:p>
    <w:p w14:paraId="20A6C5B9" w14:textId="522B5FCC" w:rsidR="004E7552" w:rsidRDefault="001631C7" w:rsidP="004E7552">
      <w:pPr>
        <w:spacing w:line="276" w:lineRule="auto"/>
        <w:jc w:val="both"/>
        <w:rPr>
          <w:rFonts w:eastAsiaTheme="minorHAnsi"/>
        </w:rPr>
      </w:pPr>
      <w:r>
        <w:rPr>
          <w:rFonts w:eastAsiaTheme="minorHAnsi"/>
        </w:rPr>
        <w:tab/>
      </w:r>
      <w:r w:rsidR="004E7552" w:rsidRPr="004E7552">
        <w:rPr>
          <w:rFonts w:eastAsiaTheme="minorHAnsi"/>
        </w:rPr>
        <w:t>Nos instrumentos que compõe esta contratação constaram, a previsão de obrigação de resultado, no qual a CONTRATADA se comprometerá a entregar a obra nos moldes estabelecidos pela CONTRATANTE, devendo fornecer os materiais, equipamentos e demais itens que se fizerem necessários a execução, assim como assumir a responsabilidade pelos riscos até o momento da entrega da obra.</w:t>
      </w:r>
    </w:p>
    <w:p w14:paraId="59D9E4AF" w14:textId="77777777" w:rsidR="009A425B" w:rsidRPr="004E7552" w:rsidRDefault="009A425B" w:rsidP="004E7552">
      <w:pPr>
        <w:spacing w:line="276" w:lineRule="auto"/>
        <w:jc w:val="both"/>
        <w:rPr>
          <w:rFonts w:eastAsiaTheme="minorHAnsi"/>
        </w:rPr>
      </w:pPr>
    </w:p>
    <w:p w14:paraId="376806ED" w14:textId="6506F95D" w:rsidR="004E7552" w:rsidRDefault="001631C7" w:rsidP="004E7552">
      <w:pPr>
        <w:spacing w:line="276" w:lineRule="auto"/>
        <w:jc w:val="both"/>
        <w:rPr>
          <w:rFonts w:eastAsiaTheme="minorHAnsi"/>
        </w:rPr>
      </w:pPr>
      <w:r>
        <w:rPr>
          <w:rFonts w:eastAsiaTheme="minorHAnsi"/>
        </w:rPr>
        <w:tab/>
      </w:r>
      <w:r w:rsidR="004E7552" w:rsidRPr="004E7552">
        <w:rPr>
          <w:rFonts w:eastAsiaTheme="minorHAnsi"/>
        </w:rPr>
        <w:t>O contrato será executado mediante a realização dos projetos previstos no projeto executivo anexo ao edital, no qual a CONTRATADA deverá dispor de materiais e mão de obra suficiente a perfeita realização do empreendimento, devendo a vencedora observa as regras e obrigações contratuais dispostas no Termo de Referência e demais artefatos da contratação.</w:t>
      </w:r>
    </w:p>
    <w:p w14:paraId="1726EF6F" w14:textId="77777777" w:rsidR="009A425B" w:rsidRPr="004E7552" w:rsidRDefault="009A425B" w:rsidP="004E7552">
      <w:pPr>
        <w:spacing w:line="276" w:lineRule="auto"/>
        <w:jc w:val="both"/>
        <w:rPr>
          <w:rFonts w:eastAsiaTheme="minorHAnsi"/>
        </w:rPr>
      </w:pPr>
    </w:p>
    <w:p w14:paraId="29367A94" w14:textId="57993FF9" w:rsidR="004E7552" w:rsidRDefault="001631C7" w:rsidP="004E7552">
      <w:pPr>
        <w:spacing w:line="276" w:lineRule="auto"/>
        <w:jc w:val="both"/>
        <w:rPr>
          <w:rFonts w:eastAsiaTheme="minorHAnsi"/>
        </w:rPr>
      </w:pPr>
      <w:r>
        <w:rPr>
          <w:rFonts w:eastAsiaTheme="minorHAnsi"/>
        </w:rPr>
        <w:tab/>
      </w:r>
      <w:r w:rsidR="004E7552" w:rsidRPr="004E7552">
        <w:rPr>
          <w:rFonts w:eastAsiaTheme="minorHAnsi"/>
        </w:rPr>
        <w:t>Cabe ressaltar que, apesar da prestação contínua dos serviços até o adimplemento do contrato, não haverá previsão de dedicação de mão de obra exclusiva, devendo a CONTRATADA decidir e dispor do quantitativo que julgar suficiente a execução do cronograma previsto para a contratação.</w:t>
      </w:r>
    </w:p>
    <w:p w14:paraId="3FD70DFC" w14:textId="77777777" w:rsidR="004E7552" w:rsidRDefault="004E7552" w:rsidP="004E7552">
      <w:pPr>
        <w:spacing w:line="276" w:lineRule="auto"/>
        <w:jc w:val="both"/>
        <w:rPr>
          <w:rFonts w:eastAsiaTheme="minorHAnsi"/>
        </w:rPr>
      </w:pPr>
    </w:p>
    <w:p w14:paraId="1C347734" w14:textId="42F7BC04" w:rsidR="004D68ED" w:rsidRPr="009A425B" w:rsidRDefault="004D68ED" w:rsidP="004458D9">
      <w:pPr>
        <w:pStyle w:val="PargrafodaLista"/>
        <w:numPr>
          <w:ilvl w:val="1"/>
          <w:numId w:val="14"/>
        </w:numPr>
        <w:spacing w:after="0"/>
        <w:ind w:left="1134" w:hanging="425"/>
        <w:jc w:val="both"/>
        <w:rPr>
          <w:rFonts w:ascii="Times New Roman" w:eastAsiaTheme="minorHAnsi" w:hAnsi="Times New Roman" w:cs="Times New Roman"/>
          <w:sz w:val="24"/>
          <w:szCs w:val="24"/>
        </w:rPr>
      </w:pPr>
      <w:r w:rsidRPr="001631C7">
        <w:rPr>
          <w:rFonts w:ascii="Times New Roman" w:eastAsiaTheme="minorHAnsi" w:hAnsi="Times New Roman" w:cs="Times New Roman"/>
          <w:b/>
          <w:sz w:val="24"/>
          <w:szCs w:val="24"/>
        </w:rPr>
        <w:t>Do fracionamento do lote</w:t>
      </w:r>
    </w:p>
    <w:p w14:paraId="4BBC3157" w14:textId="77777777" w:rsidR="009A425B" w:rsidRPr="001631C7" w:rsidRDefault="009A425B" w:rsidP="009A425B">
      <w:pPr>
        <w:pStyle w:val="PargrafodaLista"/>
        <w:spacing w:after="0"/>
        <w:ind w:left="1134"/>
        <w:jc w:val="both"/>
        <w:rPr>
          <w:rFonts w:ascii="Times New Roman" w:eastAsiaTheme="minorHAnsi" w:hAnsi="Times New Roman" w:cs="Times New Roman"/>
          <w:sz w:val="24"/>
          <w:szCs w:val="24"/>
        </w:rPr>
      </w:pPr>
    </w:p>
    <w:p w14:paraId="23CDD65E" w14:textId="6D41A8A6" w:rsidR="004D68ED" w:rsidRPr="00D460AC" w:rsidRDefault="001631C7" w:rsidP="008257FB">
      <w:pPr>
        <w:spacing w:line="276" w:lineRule="auto"/>
        <w:jc w:val="both"/>
        <w:rPr>
          <w:rFonts w:eastAsiaTheme="minorHAnsi"/>
        </w:rPr>
      </w:pPr>
      <w:r>
        <w:rPr>
          <w:rFonts w:eastAsiaTheme="minorHAnsi"/>
        </w:rPr>
        <w:tab/>
      </w:r>
      <w:r w:rsidR="004D68ED" w:rsidRPr="00D460AC">
        <w:rPr>
          <w:rFonts w:eastAsiaTheme="minorHAnsi"/>
        </w:rPr>
        <w:t xml:space="preserve">A contratação para a execução da obra deverá ser licitada como objeto não divisível, sem parcelamento do objeto com a execução da obra por uma única empresa considerando a completitude do projeto e a sua </w:t>
      </w:r>
      <w:r>
        <w:rPr>
          <w:rFonts w:eastAsiaTheme="minorHAnsi"/>
        </w:rPr>
        <w:t>baixa</w:t>
      </w:r>
      <w:r w:rsidR="004D68ED" w:rsidRPr="00D460AC">
        <w:rPr>
          <w:rFonts w:eastAsiaTheme="minorHAnsi"/>
        </w:rPr>
        <w:t xml:space="preserve"> complexidade. A indivisibilidade do objeto ainda se justifica pelo fato de que os elementos técnicos e econômicos do caso concreto condizem com o seu não-parcelamento, cuja fragmentação do objeto poderá comprometer a realização da obra, onde a centralização da responsabilidade em uma única contratada é considerada eficiente e com resultados satisfatórios a vista do acompanhamento de problemas e soluções, bem como por facilitar a verificação das suas causas e atribuição de responsabilidade, de modo a aumentar o controle sobre a execução do objeto licitado.</w:t>
      </w:r>
    </w:p>
    <w:p w14:paraId="2AA58AC6" w14:textId="77777777" w:rsidR="004D68ED" w:rsidRPr="00D460AC" w:rsidRDefault="004D68ED" w:rsidP="008257FB">
      <w:pPr>
        <w:spacing w:line="276" w:lineRule="auto"/>
        <w:jc w:val="both"/>
        <w:rPr>
          <w:rFonts w:eastAsiaTheme="minorHAnsi"/>
        </w:rPr>
      </w:pPr>
    </w:p>
    <w:p w14:paraId="2BC9915E" w14:textId="4371F29E" w:rsidR="004D68ED" w:rsidRDefault="004D68ED" w:rsidP="001631C7">
      <w:pPr>
        <w:pStyle w:val="PargrafodaLista"/>
        <w:numPr>
          <w:ilvl w:val="1"/>
          <w:numId w:val="14"/>
        </w:numPr>
        <w:spacing w:after="0"/>
        <w:ind w:left="1134" w:hanging="425"/>
        <w:jc w:val="both"/>
        <w:rPr>
          <w:rFonts w:ascii="Times New Roman" w:eastAsiaTheme="minorHAnsi" w:hAnsi="Times New Roman" w:cs="Times New Roman"/>
          <w:b/>
          <w:sz w:val="24"/>
          <w:szCs w:val="24"/>
        </w:rPr>
      </w:pPr>
      <w:r w:rsidRPr="001631C7">
        <w:rPr>
          <w:rFonts w:ascii="Times New Roman" w:eastAsiaTheme="minorHAnsi" w:hAnsi="Times New Roman" w:cs="Times New Roman"/>
          <w:b/>
          <w:sz w:val="24"/>
          <w:szCs w:val="24"/>
        </w:rPr>
        <w:t>Da participação de ME e EPP</w:t>
      </w:r>
    </w:p>
    <w:p w14:paraId="0DBDC368" w14:textId="77777777" w:rsidR="009A425B" w:rsidRPr="001631C7" w:rsidRDefault="009A425B" w:rsidP="009A425B">
      <w:pPr>
        <w:pStyle w:val="PargrafodaLista"/>
        <w:spacing w:after="0"/>
        <w:ind w:left="1134"/>
        <w:jc w:val="both"/>
        <w:rPr>
          <w:rFonts w:ascii="Times New Roman" w:eastAsiaTheme="minorHAnsi" w:hAnsi="Times New Roman" w:cs="Times New Roman"/>
          <w:b/>
          <w:sz w:val="24"/>
          <w:szCs w:val="24"/>
        </w:rPr>
      </w:pPr>
    </w:p>
    <w:p w14:paraId="77354A53" w14:textId="5ECA0820" w:rsidR="001631C7" w:rsidRDefault="001631C7" w:rsidP="001631C7">
      <w:pPr>
        <w:spacing w:line="276" w:lineRule="auto"/>
        <w:jc w:val="both"/>
        <w:rPr>
          <w:rFonts w:eastAsiaTheme="minorHAnsi"/>
        </w:rPr>
      </w:pPr>
      <w:r>
        <w:rPr>
          <w:rFonts w:eastAsiaTheme="minorHAnsi"/>
        </w:rPr>
        <w:tab/>
      </w:r>
      <w:r w:rsidRPr="001631C7">
        <w:rPr>
          <w:rFonts w:eastAsiaTheme="minorHAnsi"/>
        </w:rPr>
        <w:t>A participação de Microempresas ou Empresas de Pequeno Porte é permitida, uma vez que o valor a ser licitado não supera aquele previsto no inciso I, do art. 48, da Lei 123/2006 alterada pela Lei 147/2014.</w:t>
      </w:r>
    </w:p>
    <w:p w14:paraId="43FE165E" w14:textId="77777777" w:rsidR="009A425B" w:rsidRPr="001631C7" w:rsidRDefault="009A425B" w:rsidP="001631C7">
      <w:pPr>
        <w:spacing w:line="276" w:lineRule="auto"/>
        <w:jc w:val="both"/>
        <w:rPr>
          <w:rFonts w:eastAsiaTheme="minorHAnsi"/>
        </w:rPr>
      </w:pPr>
    </w:p>
    <w:p w14:paraId="5D2424D3" w14:textId="1D3D0C82" w:rsidR="001631C7" w:rsidRDefault="001631C7" w:rsidP="001631C7">
      <w:pPr>
        <w:spacing w:line="276" w:lineRule="auto"/>
        <w:jc w:val="both"/>
        <w:rPr>
          <w:rFonts w:eastAsiaTheme="minorHAnsi"/>
        </w:rPr>
      </w:pPr>
      <w:r>
        <w:rPr>
          <w:rFonts w:eastAsiaTheme="minorHAnsi"/>
        </w:rPr>
        <w:lastRenderedPageBreak/>
        <w:tab/>
      </w:r>
      <w:r w:rsidRPr="001631C7">
        <w:rPr>
          <w:rFonts w:eastAsiaTheme="minorHAnsi"/>
        </w:rPr>
        <w:t>No entanto, é importante ressaltar que a obra em questão é de baixa complexidade e de valor relativamente baixo. Dessa forma, a participação de empresas de pequeno porte não comprometerá o pleno andamento da obra, uma vez que várias ações podem ser coordenadas por uma única empresa de pequeno porte.</w:t>
      </w:r>
    </w:p>
    <w:p w14:paraId="05ACE6B9" w14:textId="77777777" w:rsidR="009A425B" w:rsidRPr="001631C7" w:rsidRDefault="009A425B" w:rsidP="001631C7">
      <w:pPr>
        <w:spacing w:line="276" w:lineRule="auto"/>
        <w:jc w:val="both"/>
        <w:rPr>
          <w:rFonts w:eastAsiaTheme="minorHAnsi"/>
        </w:rPr>
      </w:pPr>
    </w:p>
    <w:p w14:paraId="445E3DA8" w14:textId="36BEF557" w:rsidR="001631C7" w:rsidRDefault="001631C7" w:rsidP="001631C7">
      <w:pPr>
        <w:spacing w:line="276" w:lineRule="auto"/>
        <w:jc w:val="both"/>
        <w:rPr>
          <w:rFonts w:eastAsiaTheme="minorHAnsi"/>
        </w:rPr>
      </w:pPr>
      <w:r>
        <w:rPr>
          <w:rFonts w:eastAsiaTheme="minorHAnsi"/>
        </w:rPr>
        <w:tab/>
      </w:r>
      <w:r w:rsidRPr="001631C7">
        <w:rPr>
          <w:rFonts w:eastAsiaTheme="minorHAnsi"/>
        </w:rPr>
        <w:t>Para garantir a qualidade da obra, a Administração poderá exigir que as empresas de pequeno porte apresentem uma equipe de profissionais qualificados e experientes.</w:t>
      </w:r>
    </w:p>
    <w:p w14:paraId="551C0120" w14:textId="77777777" w:rsidR="009A425B" w:rsidRPr="001631C7" w:rsidRDefault="009A425B" w:rsidP="001631C7">
      <w:pPr>
        <w:spacing w:line="276" w:lineRule="auto"/>
        <w:jc w:val="both"/>
        <w:rPr>
          <w:rFonts w:eastAsiaTheme="minorHAnsi"/>
        </w:rPr>
      </w:pPr>
    </w:p>
    <w:p w14:paraId="50C30A3E" w14:textId="6E5BC602" w:rsidR="004D68ED" w:rsidRPr="00D460AC" w:rsidRDefault="001631C7" w:rsidP="001631C7">
      <w:pPr>
        <w:spacing w:line="276" w:lineRule="auto"/>
        <w:jc w:val="both"/>
        <w:rPr>
          <w:rFonts w:eastAsiaTheme="minorHAnsi"/>
        </w:rPr>
      </w:pPr>
      <w:r>
        <w:rPr>
          <w:rFonts w:eastAsiaTheme="minorHAnsi"/>
        </w:rPr>
        <w:tab/>
      </w:r>
      <w:r w:rsidRPr="001631C7">
        <w:rPr>
          <w:rFonts w:eastAsiaTheme="minorHAnsi"/>
        </w:rPr>
        <w:t xml:space="preserve">A adoção dessas medidas permitirá que as empresas de pequeno porte participem da licitação e tenham a </w:t>
      </w:r>
      <w:r w:rsidR="00FC781F">
        <w:rPr>
          <w:rFonts w:eastAsiaTheme="minorHAnsi"/>
        </w:rPr>
        <w:t>oportunidade de executar a obra</w:t>
      </w:r>
      <w:r w:rsidRPr="001631C7">
        <w:rPr>
          <w:rFonts w:eastAsiaTheme="minorHAnsi"/>
        </w:rPr>
        <w:t>.</w:t>
      </w:r>
    </w:p>
    <w:p w14:paraId="656CBDF8" w14:textId="77777777" w:rsidR="004D68ED" w:rsidRPr="00D460AC" w:rsidRDefault="004D68ED" w:rsidP="008257FB">
      <w:pPr>
        <w:spacing w:line="276" w:lineRule="auto"/>
        <w:jc w:val="both"/>
        <w:rPr>
          <w:rFonts w:eastAsiaTheme="minorHAnsi"/>
        </w:rPr>
      </w:pPr>
    </w:p>
    <w:p w14:paraId="17C0BDF2" w14:textId="68857463" w:rsidR="004D68ED" w:rsidRDefault="004D68ED" w:rsidP="001631C7">
      <w:pPr>
        <w:pStyle w:val="PargrafodaLista"/>
        <w:numPr>
          <w:ilvl w:val="1"/>
          <w:numId w:val="14"/>
        </w:numPr>
        <w:spacing w:after="0"/>
        <w:ind w:left="1134" w:hanging="425"/>
        <w:jc w:val="both"/>
        <w:rPr>
          <w:rFonts w:ascii="Times New Roman" w:eastAsiaTheme="minorHAnsi" w:hAnsi="Times New Roman" w:cs="Times New Roman"/>
          <w:b/>
          <w:sz w:val="24"/>
          <w:szCs w:val="24"/>
        </w:rPr>
      </w:pPr>
      <w:r w:rsidRPr="001631C7">
        <w:rPr>
          <w:rFonts w:ascii="Times New Roman" w:eastAsiaTheme="minorHAnsi" w:hAnsi="Times New Roman" w:cs="Times New Roman"/>
          <w:b/>
          <w:sz w:val="24"/>
          <w:szCs w:val="24"/>
        </w:rPr>
        <w:t>Da participação de consórcios</w:t>
      </w:r>
    </w:p>
    <w:p w14:paraId="2E641220" w14:textId="77777777" w:rsidR="009A425B" w:rsidRPr="001631C7" w:rsidRDefault="009A425B" w:rsidP="009A425B">
      <w:pPr>
        <w:pStyle w:val="PargrafodaLista"/>
        <w:spacing w:after="0"/>
        <w:ind w:left="1134"/>
        <w:jc w:val="both"/>
        <w:rPr>
          <w:rFonts w:ascii="Times New Roman" w:eastAsiaTheme="minorHAnsi" w:hAnsi="Times New Roman" w:cs="Times New Roman"/>
          <w:b/>
          <w:sz w:val="24"/>
          <w:szCs w:val="24"/>
        </w:rPr>
      </w:pPr>
    </w:p>
    <w:p w14:paraId="3589ACB5" w14:textId="55315485" w:rsidR="004D68ED" w:rsidRPr="00D460AC" w:rsidRDefault="001631C7" w:rsidP="008257FB">
      <w:pPr>
        <w:spacing w:line="276" w:lineRule="auto"/>
        <w:jc w:val="both"/>
        <w:rPr>
          <w:rFonts w:eastAsiaTheme="minorHAnsi"/>
        </w:rPr>
      </w:pPr>
      <w:r>
        <w:rPr>
          <w:rFonts w:eastAsiaTheme="minorHAnsi"/>
        </w:rPr>
        <w:tab/>
      </w:r>
      <w:r w:rsidR="00FC781F" w:rsidRPr="00FC781F">
        <w:rPr>
          <w:rFonts w:eastAsiaTheme="minorHAnsi"/>
        </w:rPr>
        <w:t>Nesta licitação será admitida a possibilidade de Consórcio</w:t>
      </w:r>
      <w:r w:rsidR="00FC781F">
        <w:rPr>
          <w:rFonts w:eastAsiaTheme="minorHAnsi"/>
        </w:rPr>
        <w:t>s</w:t>
      </w:r>
      <w:r w:rsidR="00FC781F" w:rsidRPr="00FC781F">
        <w:rPr>
          <w:rFonts w:eastAsiaTheme="minorHAnsi"/>
        </w:rPr>
        <w:t>, nos termos do artigo 14 da Lei nº 14.133 de 1º de abril de 2021, para garantir que o</w:t>
      </w:r>
      <w:r w:rsidR="00FC781F">
        <w:rPr>
          <w:rFonts w:eastAsiaTheme="minorHAnsi"/>
        </w:rPr>
        <w:t>s</w:t>
      </w:r>
      <w:r w:rsidR="00FC781F" w:rsidRPr="00FC781F">
        <w:rPr>
          <w:rFonts w:eastAsiaTheme="minorHAnsi"/>
        </w:rPr>
        <w:t xml:space="preserve"> licitante</w:t>
      </w:r>
      <w:r w:rsidR="00FC781F">
        <w:rPr>
          <w:rFonts w:eastAsiaTheme="minorHAnsi"/>
        </w:rPr>
        <w:t>s</w:t>
      </w:r>
      <w:r w:rsidR="00FC781F" w:rsidRPr="00FC781F">
        <w:rPr>
          <w:rFonts w:eastAsiaTheme="minorHAnsi"/>
        </w:rPr>
        <w:t xml:space="preserve"> tenha</w:t>
      </w:r>
      <w:r w:rsidR="00FC781F">
        <w:rPr>
          <w:rFonts w:eastAsiaTheme="minorHAnsi"/>
        </w:rPr>
        <w:t>m</w:t>
      </w:r>
      <w:r w:rsidR="00FC781F" w:rsidRPr="00FC781F">
        <w:rPr>
          <w:rFonts w:eastAsiaTheme="minorHAnsi"/>
        </w:rPr>
        <w:t xml:space="preserve"> a capacidade técnica e financeira necessária para executar a obra. O consórcio pode aumentar a competitividade da licitação, o que pode resultar em uma melhor oferta para o Município.</w:t>
      </w:r>
    </w:p>
    <w:p w14:paraId="7DB3724B" w14:textId="77777777" w:rsidR="004D68ED" w:rsidRPr="00D460AC" w:rsidRDefault="004D68ED" w:rsidP="008257FB">
      <w:pPr>
        <w:spacing w:line="276" w:lineRule="auto"/>
        <w:jc w:val="both"/>
        <w:rPr>
          <w:rFonts w:eastAsiaTheme="minorHAnsi"/>
        </w:rPr>
      </w:pPr>
    </w:p>
    <w:p w14:paraId="68349F94" w14:textId="2D70BA4E" w:rsidR="004D68ED" w:rsidRDefault="004D68ED" w:rsidP="001631C7">
      <w:pPr>
        <w:pStyle w:val="PargrafodaLista"/>
        <w:numPr>
          <w:ilvl w:val="1"/>
          <w:numId w:val="14"/>
        </w:numPr>
        <w:spacing w:after="0"/>
        <w:ind w:left="1134" w:hanging="425"/>
        <w:jc w:val="both"/>
        <w:rPr>
          <w:rFonts w:ascii="Times New Roman" w:eastAsiaTheme="minorHAnsi" w:hAnsi="Times New Roman" w:cs="Times New Roman"/>
          <w:b/>
          <w:sz w:val="24"/>
          <w:szCs w:val="24"/>
        </w:rPr>
      </w:pPr>
      <w:r w:rsidRPr="001631C7">
        <w:rPr>
          <w:rFonts w:ascii="Times New Roman" w:eastAsiaTheme="minorHAnsi" w:hAnsi="Times New Roman" w:cs="Times New Roman"/>
          <w:b/>
          <w:sz w:val="24"/>
          <w:szCs w:val="24"/>
        </w:rPr>
        <w:t>Da participação de empresas estran</w:t>
      </w:r>
      <w:r w:rsidR="009A425B">
        <w:rPr>
          <w:rFonts w:ascii="Times New Roman" w:eastAsiaTheme="minorHAnsi" w:hAnsi="Times New Roman" w:cs="Times New Roman"/>
          <w:b/>
          <w:sz w:val="24"/>
          <w:szCs w:val="24"/>
        </w:rPr>
        <w:t>geiras</w:t>
      </w:r>
    </w:p>
    <w:p w14:paraId="4971CA75" w14:textId="77777777" w:rsidR="009A425B" w:rsidRPr="001631C7" w:rsidRDefault="009A425B" w:rsidP="009A425B">
      <w:pPr>
        <w:pStyle w:val="PargrafodaLista"/>
        <w:spacing w:after="0"/>
        <w:ind w:left="1134"/>
        <w:jc w:val="both"/>
        <w:rPr>
          <w:rFonts w:ascii="Times New Roman" w:eastAsiaTheme="minorHAnsi" w:hAnsi="Times New Roman" w:cs="Times New Roman"/>
          <w:b/>
          <w:sz w:val="24"/>
          <w:szCs w:val="24"/>
        </w:rPr>
      </w:pPr>
    </w:p>
    <w:p w14:paraId="79BD3E63" w14:textId="5376B9CE" w:rsidR="004D68ED" w:rsidRPr="00D460AC" w:rsidRDefault="00FC781F" w:rsidP="008257FB">
      <w:pPr>
        <w:spacing w:line="276" w:lineRule="auto"/>
        <w:jc w:val="both"/>
        <w:rPr>
          <w:rFonts w:eastAsiaTheme="minorHAnsi"/>
        </w:rPr>
      </w:pPr>
      <w:r>
        <w:rPr>
          <w:rFonts w:eastAsiaTheme="minorHAnsi"/>
        </w:rPr>
        <w:tab/>
      </w:r>
      <w:r w:rsidR="004D68ED" w:rsidRPr="00D460AC">
        <w:rPr>
          <w:rFonts w:eastAsiaTheme="minorHAnsi"/>
        </w:rPr>
        <w:t>A participação de Empresas Estrangeiras será devidamente amparada na legislação pátria, e fundamenta-se na possibilidade de distender a oferta para a Administração Pública com aumento da quantidade de licitantes. Por consequência, possibilitará a formalização de contratos mais vantajosos, com melhores preços e melhores técnicas, trazendo à Contratante economia e obras de maior qualidade.</w:t>
      </w:r>
    </w:p>
    <w:p w14:paraId="6C0F4756" w14:textId="77777777" w:rsidR="004D68ED" w:rsidRPr="00D460AC" w:rsidRDefault="004D68ED" w:rsidP="008257FB">
      <w:pPr>
        <w:spacing w:line="276" w:lineRule="auto"/>
        <w:jc w:val="both"/>
        <w:rPr>
          <w:rFonts w:eastAsiaTheme="minorHAnsi"/>
        </w:rPr>
      </w:pPr>
    </w:p>
    <w:p w14:paraId="21309353" w14:textId="51C025CB" w:rsidR="004D68ED" w:rsidRDefault="004D68ED" w:rsidP="001631C7">
      <w:pPr>
        <w:pStyle w:val="PargrafodaLista"/>
        <w:numPr>
          <w:ilvl w:val="1"/>
          <w:numId w:val="14"/>
        </w:numPr>
        <w:spacing w:after="0"/>
        <w:ind w:left="1134" w:hanging="425"/>
        <w:jc w:val="both"/>
        <w:rPr>
          <w:rFonts w:ascii="Times New Roman" w:eastAsiaTheme="minorHAnsi" w:hAnsi="Times New Roman" w:cs="Times New Roman"/>
          <w:b/>
          <w:sz w:val="24"/>
          <w:szCs w:val="24"/>
        </w:rPr>
      </w:pPr>
      <w:r w:rsidRPr="001631C7">
        <w:rPr>
          <w:rFonts w:ascii="Times New Roman" w:eastAsiaTheme="minorHAnsi" w:hAnsi="Times New Roman" w:cs="Times New Roman"/>
          <w:b/>
          <w:sz w:val="24"/>
          <w:szCs w:val="24"/>
        </w:rPr>
        <w:t>Da subcontratação</w:t>
      </w:r>
    </w:p>
    <w:p w14:paraId="58A806F8" w14:textId="77777777" w:rsidR="009A425B" w:rsidRPr="001631C7" w:rsidRDefault="009A425B" w:rsidP="009A425B">
      <w:pPr>
        <w:pStyle w:val="PargrafodaLista"/>
        <w:spacing w:after="0"/>
        <w:ind w:left="1134"/>
        <w:jc w:val="both"/>
        <w:rPr>
          <w:rFonts w:ascii="Times New Roman" w:eastAsiaTheme="minorHAnsi" w:hAnsi="Times New Roman" w:cs="Times New Roman"/>
          <w:b/>
          <w:sz w:val="24"/>
          <w:szCs w:val="24"/>
        </w:rPr>
      </w:pPr>
    </w:p>
    <w:p w14:paraId="4756D1D5" w14:textId="24661C9B" w:rsidR="004D68ED" w:rsidRPr="00D460AC" w:rsidRDefault="00FC781F" w:rsidP="008257FB">
      <w:pPr>
        <w:spacing w:line="276" w:lineRule="auto"/>
        <w:jc w:val="both"/>
        <w:rPr>
          <w:rFonts w:eastAsiaTheme="minorHAnsi"/>
        </w:rPr>
      </w:pPr>
      <w:r>
        <w:rPr>
          <w:rFonts w:eastAsiaTheme="minorHAnsi"/>
        </w:rPr>
        <w:tab/>
      </w:r>
      <w:r w:rsidR="004D68ED" w:rsidRPr="00D460AC">
        <w:rPr>
          <w:rFonts w:eastAsiaTheme="minorHAnsi"/>
        </w:rPr>
        <w:t>Será admitida a subcontratação para as atividades que não constituam o escopo principal do objeto, até o limite de 25% do orçamento. A subcontratação se justifica por se tratar de uma obra que contempla serviços complementares as atividades comuns, necessitando de empresas com atuação em atividade específica. A Subcontratação pode assim trazer celeridade na execução da obra, diminuindo transtornos à população.</w:t>
      </w:r>
    </w:p>
    <w:p w14:paraId="68BCB450" w14:textId="77777777" w:rsidR="004D68ED" w:rsidRPr="00D460AC" w:rsidRDefault="004D68ED" w:rsidP="008257FB">
      <w:pPr>
        <w:spacing w:line="276" w:lineRule="auto"/>
        <w:jc w:val="both"/>
        <w:rPr>
          <w:rFonts w:eastAsiaTheme="minorHAnsi"/>
        </w:rPr>
      </w:pPr>
    </w:p>
    <w:p w14:paraId="2A5E5C65" w14:textId="544C88B7" w:rsidR="004D68ED" w:rsidRPr="00FC781F" w:rsidRDefault="004D68ED" w:rsidP="00FC781F">
      <w:pPr>
        <w:pStyle w:val="PargrafodaLista"/>
        <w:numPr>
          <w:ilvl w:val="0"/>
          <w:numId w:val="14"/>
        </w:numPr>
        <w:spacing w:after="0"/>
        <w:jc w:val="both"/>
        <w:rPr>
          <w:rFonts w:ascii="Times New Roman" w:eastAsiaTheme="minorHAnsi" w:hAnsi="Times New Roman" w:cs="Times New Roman"/>
          <w:b/>
          <w:sz w:val="24"/>
          <w:szCs w:val="24"/>
        </w:rPr>
      </w:pPr>
      <w:r w:rsidRPr="00FC781F">
        <w:rPr>
          <w:rFonts w:ascii="Times New Roman" w:eastAsiaTheme="minorHAnsi" w:hAnsi="Times New Roman" w:cs="Times New Roman"/>
          <w:b/>
          <w:sz w:val="24"/>
          <w:szCs w:val="24"/>
        </w:rPr>
        <w:t>ESTIMATIVA DO VALOR DA CONTRATAÇÃO</w:t>
      </w:r>
    </w:p>
    <w:p w14:paraId="010B67C9" w14:textId="77777777" w:rsidR="004D68ED" w:rsidRPr="00D460AC" w:rsidRDefault="004D68ED" w:rsidP="008257FB">
      <w:pPr>
        <w:spacing w:line="276" w:lineRule="auto"/>
        <w:jc w:val="both"/>
        <w:rPr>
          <w:rFonts w:eastAsiaTheme="minorHAnsi"/>
        </w:rPr>
      </w:pPr>
    </w:p>
    <w:p w14:paraId="2D993C5F" w14:textId="77777777" w:rsidR="004D68ED" w:rsidRPr="00784AAF" w:rsidRDefault="004D68ED" w:rsidP="00784AAF">
      <w:pPr>
        <w:spacing w:line="276" w:lineRule="auto"/>
        <w:ind w:left="3540"/>
        <w:jc w:val="both"/>
        <w:rPr>
          <w:rFonts w:eastAsiaTheme="minorHAnsi"/>
          <w:sz w:val="22"/>
        </w:rPr>
      </w:pPr>
      <w:r w:rsidRPr="00784AAF">
        <w:rPr>
          <w:rFonts w:eastAsiaTheme="minorHAnsi"/>
          <w:sz w:val="22"/>
        </w:rPr>
        <w:t xml:space="preserve">Fundamentação: Estimativa do valor da contratação, acompanhada dos preços unitários referenciais, das memórias de cálculo e dos documentos que lhe dão suporte, que poderão constar de anexo classificado, se a administração optar por </w:t>
      </w:r>
      <w:r w:rsidRPr="00784AAF">
        <w:rPr>
          <w:rFonts w:eastAsiaTheme="minorHAnsi"/>
          <w:sz w:val="22"/>
        </w:rPr>
        <w:lastRenderedPageBreak/>
        <w:t>preservar o seu sigilo até a conclusão da licitação (inciso VI do § 1° da Lei 14.133/21 e art. 7°, inciso VI da IN 40/2020).</w:t>
      </w:r>
    </w:p>
    <w:p w14:paraId="33D2D529" w14:textId="77777777" w:rsidR="00784AAF" w:rsidRDefault="00784AAF" w:rsidP="008257FB">
      <w:pPr>
        <w:spacing w:line="276" w:lineRule="auto"/>
        <w:jc w:val="both"/>
        <w:rPr>
          <w:rFonts w:eastAsiaTheme="minorHAnsi"/>
        </w:rPr>
      </w:pPr>
    </w:p>
    <w:p w14:paraId="6AADE4BF" w14:textId="3A485E63" w:rsidR="004D68ED" w:rsidRDefault="00784AAF" w:rsidP="008257FB">
      <w:pPr>
        <w:spacing w:line="276" w:lineRule="auto"/>
        <w:jc w:val="both"/>
        <w:rPr>
          <w:rFonts w:eastAsiaTheme="minorHAnsi"/>
        </w:rPr>
      </w:pPr>
      <w:r>
        <w:rPr>
          <w:rFonts w:eastAsiaTheme="minorHAnsi"/>
        </w:rPr>
        <w:tab/>
      </w:r>
      <w:r w:rsidR="004D68ED" w:rsidRPr="00D460AC">
        <w:rPr>
          <w:rFonts w:eastAsiaTheme="minorHAnsi"/>
        </w:rPr>
        <w:t>A estimativa de preços da contratação será compatível com os quantitativos levantados no projeto básico e com os preços do SINAPI - Sistema Nacional de Pesquisa de Custos e Índices da Construção Civil, que é a principal tabela utilizada no orçamento de obras em geral, de acordo com o último boletim de referência publicado, mantida pela Caixa Econômica Federal e pelo IBGE, que informa os custos e índices da Construção Civil no Brasil.</w:t>
      </w:r>
    </w:p>
    <w:p w14:paraId="4120409E" w14:textId="77777777" w:rsidR="009A425B" w:rsidRPr="00D460AC" w:rsidRDefault="009A425B" w:rsidP="008257FB">
      <w:pPr>
        <w:spacing w:line="276" w:lineRule="auto"/>
        <w:jc w:val="both"/>
        <w:rPr>
          <w:rFonts w:eastAsiaTheme="minorHAnsi"/>
        </w:rPr>
      </w:pPr>
    </w:p>
    <w:p w14:paraId="2C2D6FBB" w14:textId="0559C34D" w:rsidR="004D68ED" w:rsidRDefault="00784AAF" w:rsidP="008257FB">
      <w:pPr>
        <w:spacing w:line="276" w:lineRule="auto"/>
        <w:jc w:val="both"/>
        <w:rPr>
          <w:rFonts w:eastAsiaTheme="minorHAnsi"/>
        </w:rPr>
      </w:pPr>
      <w:r>
        <w:rPr>
          <w:rFonts w:eastAsiaTheme="minorHAnsi"/>
        </w:rPr>
        <w:tab/>
      </w:r>
      <w:r w:rsidR="004D68ED" w:rsidRPr="00D460AC">
        <w:rPr>
          <w:rFonts w:eastAsiaTheme="minorHAnsi"/>
        </w:rPr>
        <w:t>Na falta de composição no boletim de referência SINAPI, deve-se apresentar a composição unitária do serviço, contendo as justificativas técnicas para as composições adotadas, com elementos suficientes que permitam o controle da motivação dos atos que fundamentaram os valores adotados (por exemplo, memória de cálculo dos coeficientes de utilização de insumos), bem como a identificação do responsável pela elaboração. O Tribunal de Contas da União recomenda adotar a composição de outros sistemas referenciais de preços, desde que mantidos os coeficientes de consumo para cada serviço, utilizando-se o custo dos insumos obtidos no SINAPI. Nos casos em que este não contemple os serviços em análise, exige- se que se busque informações em outras fontes de preços para análise do orçamento de obra pública.</w:t>
      </w:r>
    </w:p>
    <w:p w14:paraId="0D5BD627" w14:textId="77777777" w:rsidR="009A425B" w:rsidRPr="00D460AC" w:rsidRDefault="009A425B" w:rsidP="008257FB">
      <w:pPr>
        <w:spacing w:line="276" w:lineRule="auto"/>
        <w:jc w:val="both"/>
        <w:rPr>
          <w:rFonts w:eastAsiaTheme="minorHAnsi"/>
        </w:rPr>
      </w:pPr>
    </w:p>
    <w:p w14:paraId="15580C22" w14:textId="70392024" w:rsidR="004D68ED" w:rsidRPr="00D460AC" w:rsidRDefault="00784AAF" w:rsidP="008257FB">
      <w:pPr>
        <w:spacing w:line="276" w:lineRule="auto"/>
        <w:jc w:val="both"/>
        <w:rPr>
          <w:rFonts w:eastAsiaTheme="minorHAnsi"/>
        </w:rPr>
      </w:pPr>
      <w:r>
        <w:rPr>
          <w:rFonts w:eastAsiaTheme="minorHAnsi"/>
        </w:rPr>
        <w:tab/>
      </w:r>
      <w:r w:rsidR="004D68ED" w:rsidRPr="00D460AC">
        <w:rPr>
          <w:rFonts w:eastAsiaTheme="minorHAnsi"/>
        </w:rPr>
        <w:t>Os custos de execução, apresentados em planilha orçamentária, serão elaborados por equipe técnica devidamente capacitada, que resultará no orçamento completo da obra a ser</w:t>
      </w:r>
      <w:r>
        <w:rPr>
          <w:rFonts w:eastAsiaTheme="minorHAnsi"/>
        </w:rPr>
        <w:t xml:space="preserve"> </w:t>
      </w:r>
      <w:r w:rsidR="004D68ED" w:rsidRPr="00D460AC">
        <w:rPr>
          <w:rFonts w:eastAsiaTheme="minorHAnsi"/>
        </w:rPr>
        <w:t xml:space="preserve">executada, inclusive com valor final de referência da contratação, que deverá compor a documentação do Projeto </w:t>
      </w:r>
      <w:r w:rsidR="009A425B">
        <w:rPr>
          <w:rFonts w:eastAsiaTheme="minorHAnsi"/>
        </w:rPr>
        <w:t>Executivo</w:t>
      </w:r>
      <w:r w:rsidR="004D68ED" w:rsidRPr="00D460AC">
        <w:rPr>
          <w:rFonts w:eastAsiaTheme="minorHAnsi"/>
        </w:rPr>
        <w:t xml:space="preserve"> e Termo de Referência. </w:t>
      </w:r>
    </w:p>
    <w:p w14:paraId="6DD61E29" w14:textId="77777777" w:rsidR="004D68ED" w:rsidRPr="00D460AC" w:rsidRDefault="004D68ED" w:rsidP="008257FB">
      <w:pPr>
        <w:spacing w:line="276" w:lineRule="auto"/>
        <w:jc w:val="both"/>
        <w:rPr>
          <w:rFonts w:eastAsiaTheme="minorHAnsi"/>
        </w:rPr>
      </w:pPr>
    </w:p>
    <w:p w14:paraId="4A4FF25F" w14:textId="2C08AF6D" w:rsidR="004D68ED" w:rsidRPr="00D460AC" w:rsidRDefault="004D68ED" w:rsidP="00784AAF">
      <w:pPr>
        <w:pStyle w:val="PargrafodaLista"/>
        <w:numPr>
          <w:ilvl w:val="0"/>
          <w:numId w:val="14"/>
        </w:numPr>
        <w:spacing w:after="0"/>
        <w:jc w:val="both"/>
        <w:rPr>
          <w:rFonts w:ascii="Times New Roman" w:eastAsiaTheme="minorHAnsi" w:hAnsi="Times New Roman" w:cs="Times New Roman"/>
          <w:sz w:val="24"/>
          <w:szCs w:val="24"/>
        </w:rPr>
      </w:pPr>
      <w:r w:rsidRPr="00784AAF">
        <w:rPr>
          <w:rFonts w:ascii="Times New Roman" w:eastAsiaTheme="minorHAnsi" w:hAnsi="Times New Roman" w:cs="Times New Roman"/>
          <w:b/>
          <w:sz w:val="24"/>
          <w:szCs w:val="24"/>
        </w:rPr>
        <w:t>DESCRIÇÃO DA SOLUÇÃO</w:t>
      </w:r>
    </w:p>
    <w:p w14:paraId="7811FA81" w14:textId="77777777" w:rsidR="004D68ED" w:rsidRPr="00D460AC" w:rsidRDefault="004D68ED" w:rsidP="008257FB">
      <w:pPr>
        <w:spacing w:line="276" w:lineRule="auto"/>
        <w:jc w:val="both"/>
        <w:rPr>
          <w:rFonts w:eastAsiaTheme="minorHAnsi"/>
        </w:rPr>
      </w:pPr>
    </w:p>
    <w:p w14:paraId="64C41874" w14:textId="77777777" w:rsidR="004D68ED" w:rsidRPr="00784AAF" w:rsidRDefault="004D68ED" w:rsidP="00784AAF">
      <w:pPr>
        <w:spacing w:line="276" w:lineRule="auto"/>
        <w:ind w:left="3540"/>
        <w:jc w:val="both"/>
        <w:rPr>
          <w:rFonts w:eastAsiaTheme="minorHAnsi"/>
          <w:sz w:val="22"/>
        </w:rPr>
      </w:pPr>
      <w:r w:rsidRPr="00784AAF">
        <w:rPr>
          <w:rFonts w:eastAsiaTheme="minorHAnsi"/>
          <w:sz w:val="22"/>
        </w:rPr>
        <w:t>Fundamentação: Descrição da solução como um todo, inclusive das exigências relacionadas à manutenção e à assistência técnica, quando for o caso. (Inciso VII do § 1° do art. 18 da Lei 14.133/21 e art. 7°, inciso IV da IN 40/2020).</w:t>
      </w:r>
    </w:p>
    <w:p w14:paraId="0C2E5EF2" w14:textId="77777777" w:rsidR="00784AAF" w:rsidRDefault="00784AAF" w:rsidP="008257FB">
      <w:pPr>
        <w:spacing w:line="276" w:lineRule="auto"/>
        <w:jc w:val="both"/>
        <w:rPr>
          <w:rFonts w:eastAsiaTheme="minorHAnsi"/>
        </w:rPr>
      </w:pPr>
    </w:p>
    <w:p w14:paraId="3FBB1D8B" w14:textId="788BFFAB" w:rsidR="004D68ED" w:rsidRDefault="00784AAF" w:rsidP="008257FB">
      <w:pPr>
        <w:spacing w:line="276" w:lineRule="auto"/>
        <w:jc w:val="both"/>
        <w:rPr>
          <w:rFonts w:eastAsiaTheme="minorHAnsi"/>
        </w:rPr>
      </w:pPr>
      <w:r>
        <w:rPr>
          <w:rFonts w:eastAsiaTheme="minorHAnsi"/>
        </w:rPr>
        <w:tab/>
      </w:r>
      <w:r w:rsidR="004D68ED" w:rsidRPr="00D460AC">
        <w:rPr>
          <w:rFonts w:eastAsiaTheme="minorHAnsi"/>
        </w:rPr>
        <w:t xml:space="preserve">A contratação destina-se a execução </w:t>
      </w:r>
      <w:r w:rsidR="008E3AA9">
        <w:rPr>
          <w:rFonts w:eastAsiaTheme="minorHAnsi"/>
        </w:rPr>
        <w:t>de obra relativa a Desenvolvimento do Desporto e do Lazer</w:t>
      </w:r>
      <w:r w:rsidR="004D68ED" w:rsidRPr="00D460AC">
        <w:rPr>
          <w:rFonts w:eastAsiaTheme="minorHAnsi"/>
        </w:rPr>
        <w:t>, com elementos que deverão ser definidos em projeto básico que deverão prever, inicialmente, os seguintes serviços:</w:t>
      </w:r>
    </w:p>
    <w:p w14:paraId="66559FE4" w14:textId="77777777" w:rsidR="009A425B" w:rsidRPr="00D460AC" w:rsidRDefault="009A425B" w:rsidP="008257FB">
      <w:pPr>
        <w:spacing w:line="276" w:lineRule="auto"/>
        <w:jc w:val="both"/>
        <w:rPr>
          <w:rFonts w:eastAsiaTheme="minorHAnsi"/>
        </w:rPr>
      </w:pPr>
    </w:p>
    <w:p w14:paraId="289D730D" w14:textId="4D4CA998" w:rsidR="00784AAF" w:rsidRPr="001A2CE8" w:rsidRDefault="00784AAF" w:rsidP="009A425B">
      <w:pPr>
        <w:pStyle w:val="PargrafodaLista"/>
        <w:numPr>
          <w:ilvl w:val="0"/>
          <w:numId w:val="18"/>
        </w:numPr>
        <w:jc w:val="both"/>
        <w:rPr>
          <w:rFonts w:ascii="Times New Roman" w:eastAsiaTheme="minorHAnsi" w:hAnsi="Times New Roman" w:cs="Times New Roman"/>
          <w:sz w:val="24"/>
          <w:szCs w:val="24"/>
        </w:rPr>
      </w:pPr>
      <w:r w:rsidRPr="001A2CE8">
        <w:rPr>
          <w:rFonts w:ascii="Times New Roman" w:eastAsiaTheme="minorHAnsi" w:hAnsi="Times New Roman" w:cs="Times New Roman"/>
          <w:sz w:val="24"/>
          <w:szCs w:val="24"/>
        </w:rPr>
        <w:t xml:space="preserve">Execução </w:t>
      </w:r>
      <w:r w:rsidR="00A504C2" w:rsidRPr="001A2CE8">
        <w:rPr>
          <w:rFonts w:ascii="Times New Roman" w:eastAsiaTheme="minorHAnsi" w:hAnsi="Times New Roman" w:cs="Times New Roman"/>
          <w:sz w:val="24"/>
          <w:szCs w:val="24"/>
        </w:rPr>
        <w:t>dos serviços preliminares</w:t>
      </w:r>
      <w:r w:rsidRPr="001A2CE8">
        <w:rPr>
          <w:rFonts w:ascii="Times New Roman" w:eastAsiaTheme="minorHAnsi" w:hAnsi="Times New Roman" w:cs="Times New Roman"/>
          <w:sz w:val="24"/>
          <w:szCs w:val="24"/>
        </w:rPr>
        <w:t>;</w:t>
      </w:r>
    </w:p>
    <w:p w14:paraId="07F61C76" w14:textId="091BB96C" w:rsidR="004D68ED" w:rsidRPr="001A2CE8" w:rsidRDefault="004D68ED" w:rsidP="009A425B">
      <w:pPr>
        <w:pStyle w:val="PargrafodaLista"/>
        <w:numPr>
          <w:ilvl w:val="0"/>
          <w:numId w:val="18"/>
        </w:numPr>
        <w:jc w:val="both"/>
        <w:rPr>
          <w:rFonts w:ascii="Times New Roman" w:eastAsiaTheme="minorHAnsi" w:hAnsi="Times New Roman" w:cs="Times New Roman"/>
          <w:sz w:val="24"/>
          <w:szCs w:val="24"/>
        </w:rPr>
      </w:pPr>
      <w:r w:rsidRPr="001A2CE8">
        <w:rPr>
          <w:rFonts w:ascii="Times New Roman" w:eastAsiaTheme="minorHAnsi" w:hAnsi="Times New Roman" w:cs="Times New Roman"/>
          <w:sz w:val="24"/>
          <w:szCs w:val="24"/>
        </w:rPr>
        <w:t xml:space="preserve">Execução </w:t>
      </w:r>
      <w:r w:rsidR="008E3AA9">
        <w:rPr>
          <w:rFonts w:ascii="Times New Roman" w:eastAsiaTheme="minorHAnsi" w:hAnsi="Times New Roman" w:cs="Times New Roman"/>
          <w:sz w:val="24"/>
          <w:szCs w:val="24"/>
        </w:rPr>
        <w:t>Piso</w:t>
      </w:r>
      <w:r w:rsidRPr="001A2CE8">
        <w:rPr>
          <w:rFonts w:ascii="Times New Roman" w:eastAsiaTheme="minorHAnsi" w:hAnsi="Times New Roman" w:cs="Times New Roman"/>
          <w:sz w:val="24"/>
          <w:szCs w:val="24"/>
        </w:rPr>
        <w:t>;</w:t>
      </w:r>
    </w:p>
    <w:p w14:paraId="07AE87AE" w14:textId="4DA8D927" w:rsidR="004D68ED" w:rsidRPr="001A2CE8" w:rsidRDefault="004D68ED" w:rsidP="009A425B">
      <w:pPr>
        <w:pStyle w:val="PargrafodaLista"/>
        <w:numPr>
          <w:ilvl w:val="0"/>
          <w:numId w:val="18"/>
        </w:numPr>
        <w:jc w:val="both"/>
        <w:rPr>
          <w:rFonts w:ascii="Times New Roman" w:eastAsiaTheme="minorHAnsi" w:hAnsi="Times New Roman" w:cs="Times New Roman"/>
          <w:sz w:val="24"/>
          <w:szCs w:val="24"/>
        </w:rPr>
      </w:pPr>
      <w:r w:rsidRPr="001A2CE8">
        <w:rPr>
          <w:rFonts w:ascii="Times New Roman" w:eastAsiaTheme="minorHAnsi" w:hAnsi="Times New Roman" w:cs="Times New Roman"/>
          <w:sz w:val="24"/>
          <w:szCs w:val="24"/>
        </w:rPr>
        <w:t xml:space="preserve">Execução </w:t>
      </w:r>
      <w:r w:rsidR="008E3AA9">
        <w:rPr>
          <w:rFonts w:ascii="Times New Roman" w:eastAsiaTheme="minorHAnsi" w:hAnsi="Times New Roman" w:cs="Times New Roman"/>
          <w:sz w:val="24"/>
          <w:szCs w:val="24"/>
        </w:rPr>
        <w:t>Paisagismo</w:t>
      </w:r>
      <w:r w:rsidRPr="001A2CE8">
        <w:rPr>
          <w:rFonts w:ascii="Times New Roman" w:eastAsiaTheme="minorHAnsi" w:hAnsi="Times New Roman" w:cs="Times New Roman"/>
          <w:sz w:val="24"/>
          <w:szCs w:val="24"/>
        </w:rPr>
        <w:t>;</w:t>
      </w:r>
    </w:p>
    <w:p w14:paraId="15D1DDEC" w14:textId="45B22646" w:rsidR="00E2272D" w:rsidRPr="001A2CE8" w:rsidRDefault="00A504C2" w:rsidP="009A425B">
      <w:pPr>
        <w:pStyle w:val="PargrafodaLista"/>
        <w:numPr>
          <w:ilvl w:val="0"/>
          <w:numId w:val="18"/>
        </w:numPr>
        <w:jc w:val="both"/>
        <w:rPr>
          <w:rFonts w:ascii="Times New Roman" w:eastAsiaTheme="minorHAnsi" w:hAnsi="Times New Roman" w:cs="Times New Roman"/>
          <w:sz w:val="24"/>
          <w:szCs w:val="24"/>
        </w:rPr>
      </w:pPr>
      <w:r w:rsidRPr="001A2CE8">
        <w:rPr>
          <w:rFonts w:ascii="Times New Roman" w:eastAsiaTheme="minorHAnsi" w:hAnsi="Times New Roman" w:cs="Times New Roman"/>
          <w:sz w:val="24"/>
          <w:szCs w:val="24"/>
        </w:rPr>
        <w:t>Fornecimento e instalação de mobiliários</w:t>
      </w:r>
      <w:r w:rsidR="00E2272D" w:rsidRPr="001A2CE8">
        <w:rPr>
          <w:rFonts w:ascii="Times New Roman" w:eastAsiaTheme="minorHAnsi" w:hAnsi="Times New Roman" w:cs="Times New Roman"/>
          <w:sz w:val="24"/>
          <w:szCs w:val="24"/>
        </w:rPr>
        <w:t>;</w:t>
      </w:r>
    </w:p>
    <w:p w14:paraId="01AEC226" w14:textId="63447DD7" w:rsidR="00A504C2" w:rsidRPr="001A2CE8" w:rsidRDefault="00A504C2" w:rsidP="009A425B">
      <w:pPr>
        <w:pStyle w:val="PargrafodaLista"/>
        <w:numPr>
          <w:ilvl w:val="0"/>
          <w:numId w:val="18"/>
        </w:numPr>
        <w:jc w:val="both"/>
        <w:rPr>
          <w:rFonts w:ascii="Times New Roman" w:eastAsiaTheme="minorHAnsi" w:hAnsi="Times New Roman" w:cs="Times New Roman"/>
          <w:sz w:val="24"/>
          <w:szCs w:val="24"/>
        </w:rPr>
      </w:pPr>
      <w:r w:rsidRPr="001A2CE8">
        <w:rPr>
          <w:rFonts w:ascii="Times New Roman" w:eastAsiaTheme="minorHAnsi" w:hAnsi="Times New Roman" w:cs="Times New Roman"/>
          <w:sz w:val="24"/>
          <w:szCs w:val="24"/>
        </w:rPr>
        <w:t xml:space="preserve">Execução </w:t>
      </w:r>
      <w:r w:rsidR="008E3AA9">
        <w:rPr>
          <w:rFonts w:ascii="Times New Roman" w:eastAsiaTheme="minorHAnsi" w:hAnsi="Times New Roman" w:cs="Times New Roman"/>
          <w:sz w:val="24"/>
          <w:szCs w:val="24"/>
        </w:rPr>
        <w:t>do Quiosque</w:t>
      </w:r>
      <w:r w:rsidRPr="001A2CE8">
        <w:rPr>
          <w:rFonts w:ascii="Times New Roman" w:eastAsiaTheme="minorHAnsi" w:hAnsi="Times New Roman" w:cs="Times New Roman"/>
          <w:sz w:val="24"/>
          <w:szCs w:val="24"/>
        </w:rPr>
        <w:t>;</w:t>
      </w:r>
    </w:p>
    <w:p w14:paraId="4912ADF8" w14:textId="00BE0BCF" w:rsidR="00784AAF" w:rsidRPr="001A2CE8" w:rsidRDefault="00A504C2" w:rsidP="009A425B">
      <w:pPr>
        <w:pStyle w:val="PargrafodaLista"/>
        <w:numPr>
          <w:ilvl w:val="0"/>
          <w:numId w:val="18"/>
        </w:numPr>
        <w:jc w:val="both"/>
        <w:rPr>
          <w:rFonts w:ascii="Times New Roman" w:eastAsiaTheme="minorHAnsi" w:hAnsi="Times New Roman" w:cs="Times New Roman"/>
          <w:sz w:val="24"/>
          <w:szCs w:val="24"/>
        </w:rPr>
      </w:pPr>
      <w:r w:rsidRPr="001A2CE8">
        <w:rPr>
          <w:rFonts w:ascii="Times New Roman" w:eastAsiaTheme="minorHAnsi" w:hAnsi="Times New Roman" w:cs="Times New Roman"/>
          <w:sz w:val="24"/>
          <w:szCs w:val="24"/>
        </w:rPr>
        <w:t>Execução dos serviços finais</w:t>
      </w:r>
      <w:r w:rsidR="00784AAF" w:rsidRPr="001A2CE8">
        <w:rPr>
          <w:rFonts w:ascii="Times New Roman" w:eastAsiaTheme="minorHAnsi" w:hAnsi="Times New Roman" w:cs="Times New Roman"/>
          <w:sz w:val="24"/>
          <w:szCs w:val="24"/>
        </w:rPr>
        <w:t>;</w:t>
      </w:r>
    </w:p>
    <w:p w14:paraId="133BFF56" w14:textId="69F38365" w:rsidR="004D68ED" w:rsidRPr="00D460AC" w:rsidRDefault="00784AAF" w:rsidP="008257FB">
      <w:pPr>
        <w:spacing w:line="276" w:lineRule="auto"/>
        <w:jc w:val="both"/>
        <w:rPr>
          <w:rFonts w:eastAsiaTheme="minorHAnsi"/>
        </w:rPr>
      </w:pPr>
      <w:r>
        <w:rPr>
          <w:rFonts w:eastAsiaTheme="minorHAnsi"/>
        </w:rPr>
        <w:lastRenderedPageBreak/>
        <w:tab/>
      </w:r>
      <w:r w:rsidR="004D68ED" w:rsidRPr="00D460AC">
        <w:rPr>
          <w:rFonts w:eastAsiaTheme="minorHAnsi"/>
        </w:rPr>
        <w:t>As intervenções deverão mantem o padrão de qualidade existente e apresentar a melhor prática executiva, com elementos que apresente vantagens para a contratação e com a caracterização devidamente detalhada no Projeto Básico e Termo de Referência.</w:t>
      </w:r>
    </w:p>
    <w:p w14:paraId="0A591251" w14:textId="77777777" w:rsidR="004D68ED" w:rsidRPr="00D460AC" w:rsidRDefault="004D68ED" w:rsidP="008257FB">
      <w:pPr>
        <w:spacing w:line="276" w:lineRule="auto"/>
        <w:jc w:val="both"/>
        <w:rPr>
          <w:rFonts w:eastAsiaTheme="minorHAnsi"/>
        </w:rPr>
      </w:pPr>
    </w:p>
    <w:p w14:paraId="16206639" w14:textId="37BB975C" w:rsidR="004D68ED" w:rsidRPr="00784AAF" w:rsidRDefault="004D68ED" w:rsidP="00784AAF">
      <w:pPr>
        <w:pStyle w:val="PargrafodaLista"/>
        <w:numPr>
          <w:ilvl w:val="0"/>
          <w:numId w:val="14"/>
        </w:numPr>
        <w:spacing w:after="0"/>
        <w:jc w:val="both"/>
        <w:rPr>
          <w:rFonts w:ascii="Times New Roman" w:eastAsiaTheme="minorHAnsi" w:hAnsi="Times New Roman" w:cs="Times New Roman"/>
          <w:b/>
          <w:sz w:val="24"/>
          <w:szCs w:val="24"/>
        </w:rPr>
      </w:pPr>
      <w:r w:rsidRPr="00784AAF">
        <w:rPr>
          <w:rFonts w:ascii="Times New Roman" w:eastAsiaTheme="minorHAnsi" w:hAnsi="Times New Roman" w:cs="Times New Roman"/>
          <w:b/>
          <w:sz w:val="24"/>
          <w:szCs w:val="24"/>
        </w:rPr>
        <w:t>JUSTIFICATIVA PARA PARCELAMENTO OU NÃO-PARCELAMENTO DA SOLUÇÃO</w:t>
      </w:r>
    </w:p>
    <w:p w14:paraId="73FE6668" w14:textId="77777777" w:rsidR="004D68ED" w:rsidRPr="00D460AC" w:rsidRDefault="004D68ED" w:rsidP="008257FB">
      <w:pPr>
        <w:spacing w:line="276" w:lineRule="auto"/>
        <w:jc w:val="both"/>
        <w:rPr>
          <w:rFonts w:eastAsiaTheme="minorHAnsi"/>
        </w:rPr>
      </w:pPr>
    </w:p>
    <w:p w14:paraId="01AB8B7C" w14:textId="77777777" w:rsidR="004D68ED" w:rsidRPr="00784AAF" w:rsidRDefault="004D68ED" w:rsidP="00784AAF">
      <w:pPr>
        <w:spacing w:line="276" w:lineRule="auto"/>
        <w:ind w:left="3540"/>
        <w:jc w:val="both"/>
        <w:rPr>
          <w:rFonts w:eastAsiaTheme="minorHAnsi"/>
          <w:sz w:val="22"/>
        </w:rPr>
      </w:pPr>
      <w:r w:rsidRPr="00784AAF">
        <w:rPr>
          <w:rFonts w:eastAsiaTheme="minorHAnsi"/>
          <w:sz w:val="22"/>
        </w:rPr>
        <w:t>Fundamentação: Justificativas para o parcelamento ou não da solução. (Inciso VIII do § 1° do art. 18 da Lei 14.133/21 e art. 7°, inciso VII da IN 40/2020).</w:t>
      </w:r>
    </w:p>
    <w:p w14:paraId="2D12D682" w14:textId="5BE52DB1" w:rsidR="004D68ED" w:rsidRPr="00D460AC" w:rsidRDefault="004D68ED" w:rsidP="008257FB">
      <w:pPr>
        <w:spacing w:line="276" w:lineRule="auto"/>
        <w:jc w:val="both"/>
        <w:rPr>
          <w:rFonts w:eastAsiaTheme="minorHAnsi"/>
        </w:rPr>
      </w:pPr>
    </w:p>
    <w:p w14:paraId="46BC177D" w14:textId="7AD6E4B6" w:rsidR="004D68ED" w:rsidRDefault="00784AAF" w:rsidP="008257FB">
      <w:pPr>
        <w:spacing w:line="276" w:lineRule="auto"/>
        <w:jc w:val="both"/>
        <w:rPr>
          <w:rFonts w:eastAsiaTheme="minorHAnsi"/>
        </w:rPr>
      </w:pPr>
      <w:r>
        <w:rPr>
          <w:rFonts w:eastAsiaTheme="minorHAnsi"/>
        </w:rPr>
        <w:tab/>
      </w:r>
      <w:r w:rsidR="004D68ED" w:rsidRPr="00D460AC">
        <w:rPr>
          <w:rFonts w:eastAsiaTheme="minorHAnsi"/>
        </w:rPr>
        <w:t>O parcelamento da solução não é recomendável, do ponto de vista da eficiência técnica, considerando que o gerenciamento da obra permanecerá sobre a gestão de um único contratado, resultando num maior nível de controle da execução dos serviços por parte da administração, concentrando a responsabilidade da obra e a garantia dos resultados numa única pessoa jurídica.</w:t>
      </w:r>
    </w:p>
    <w:p w14:paraId="796E7C70" w14:textId="77777777" w:rsidR="00E2272D" w:rsidRPr="00D460AC" w:rsidRDefault="00E2272D" w:rsidP="008257FB">
      <w:pPr>
        <w:spacing w:line="276" w:lineRule="auto"/>
        <w:jc w:val="both"/>
        <w:rPr>
          <w:rFonts w:eastAsiaTheme="minorHAnsi"/>
        </w:rPr>
      </w:pPr>
    </w:p>
    <w:p w14:paraId="38DDF439" w14:textId="7228FD16" w:rsidR="004D68ED" w:rsidRDefault="00784AAF" w:rsidP="0099441E">
      <w:pPr>
        <w:spacing w:line="276" w:lineRule="auto"/>
        <w:jc w:val="both"/>
        <w:rPr>
          <w:rFonts w:eastAsiaTheme="minorHAnsi"/>
        </w:rPr>
      </w:pPr>
      <w:r>
        <w:rPr>
          <w:rFonts w:eastAsiaTheme="minorHAnsi"/>
        </w:rPr>
        <w:tab/>
      </w:r>
      <w:r w:rsidR="004D68ED" w:rsidRPr="00D460AC">
        <w:rPr>
          <w:rFonts w:eastAsiaTheme="minorHAnsi"/>
        </w:rPr>
        <w:t xml:space="preserve">Para execução de obras </w:t>
      </w:r>
      <w:r w:rsidR="00161690">
        <w:rPr>
          <w:rFonts w:eastAsiaTheme="minorHAnsi"/>
        </w:rPr>
        <w:t>de construção de um único edifício</w:t>
      </w:r>
      <w:r w:rsidR="004D68ED" w:rsidRPr="00D460AC">
        <w:rPr>
          <w:rFonts w:eastAsiaTheme="minorHAnsi"/>
        </w:rPr>
        <w:t xml:space="preserve"> não há viabilidade técnica na divisão dos serviços, que em sua grande maioria são interdependentes, visto que o atraso em uma etapa construtiva implica em atraso nas demais etapas, ocasionando aumento de custo e comprometimento dos marcos intermediários e da entrega da obra.</w:t>
      </w:r>
    </w:p>
    <w:p w14:paraId="1EA8C395" w14:textId="77777777" w:rsidR="00E2272D" w:rsidRPr="00D460AC" w:rsidRDefault="00E2272D" w:rsidP="0099441E">
      <w:pPr>
        <w:spacing w:line="276" w:lineRule="auto"/>
        <w:jc w:val="both"/>
        <w:rPr>
          <w:rFonts w:eastAsiaTheme="minorHAnsi"/>
        </w:rPr>
      </w:pPr>
    </w:p>
    <w:p w14:paraId="35EEF212" w14:textId="3D64A4C4" w:rsidR="004D68ED" w:rsidRDefault="00784AAF" w:rsidP="0099441E">
      <w:pPr>
        <w:spacing w:line="276" w:lineRule="auto"/>
        <w:jc w:val="both"/>
        <w:rPr>
          <w:rFonts w:eastAsiaTheme="minorHAnsi"/>
        </w:rPr>
      </w:pPr>
      <w:r>
        <w:rPr>
          <w:rFonts w:eastAsiaTheme="minorHAnsi"/>
        </w:rPr>
        <w:tab/>
      </w:r>
      <w:r w:rsidR="004D68ED" w:rsidRPr="00D460AC">
        <w:rPr>
          <w:rFonts w:eastAsiaTheme="minorHAnsi"/>
        </w:rPr>
        <w:t xml:space="preserve">Entende-se também que não há viabilidade econômica, uma vez que a tendência é que o custo seja reduzido para obras maiores em função da diluição dos custos administrativos e lucro. A divisão gera perda de escala, não amplia a competitividade e não melhora o aproveitamento do mercado, pois os serviços são executados por empresas de mesmo ramo de atividade, além de indicar o fracionamento do objeto. </w:t>
      </w:r>
    </w:p>
    <w:p w14:paraId="4B63FE60" w14:textId="77777777" w:rsidR="00E2272D" w:rsidRPr="00D460AC" w:rsidRDefault="00E2272D" w:rsidP="0099441E">
      <w:pPr>
        <w:spacing w:line="276" w:lineRule="auto"/>
        <w:jc w:val="both"/>
        <w:rPr>
          <w:rFonts w:eastAsiaTheme="minorHAnsi"/>
        </w:rPr>
      </w:pPr>
    </w:p>
    <w:p w14:paraId="2AC95B55" w14:textId="5911D43D" w:rsidR="004D68ED" w:rsidRPr="00D460AC" w:rsidRDefault="00784AAF" w:rsidP="0099441E">
      <w:pPr>
        <w:spacing w:line="276" w:lineRule="auto"/>
        <w:jc w:val="both"/>
        <w:rPr>
          <w:rFonts w:eastAsiaTheme="minorHAnsi"/>
        </w:rPr>
      </w:pPr>
      <w:r>
        <w:rPr>
          <w:rFonts w:eastAsiaTheme="minorHAnsi"/>
        </w:rPr>
        <w:tab/>
      </w:r>
      <w:r w:rsidR="004D68ED" w:rsidRPr="00D460AC">
        <w:rPr>
          <w:rFonts w:eastAsiaTheme="minorHAnsi"/>
        </w:rPr>
        <w:t>Então, pelas razões expostas, recomendamos que a contratação não seja parcelada, por não ser vantajoso para a administração ou por representar possível prejuízo ao conjunto do objeto a ser contratado.</w:t>
      </w:r>
    </w:p>
    <w:p w14:paraId="607BC981" w14:textId="77777777" w:rsidR="004D68ED" w:rsidRPr="00D460AC" w:rsidRDefault="004D68ED" w:rsidP="0099441E">
      <w:pPr>
        <w:spacing w:line="276" w:lineRule="auto"/>
        <w:jc w:val="both"/>
        <w:rPr>
          <w:rFonts w:eastAsiaTheme="minorHAnsi"/>
        </w:rPr>
      </w:pPr>
    </w:p>
    <w:p w14:paraId="07EE3A4D" w14:textId="73BDD2C9" w:rsidR="004D68ED" w:rsidRPr="00161690" w:rsidRDefault="004D68ED" w:rsidP="0099441E">
      <w:pPr>
        <w:pStyle w:val="PargrafodaLista"/>
        <w:numPr>
          <w:ilvl w:val="0"/>
          <w:numId w:val="14"/>
        </w:numPr>
        <w:spacing w:after="0"/>
        <w:jc w:val="both"/>
        <w:rPr>
          <w:rFonts w:ascii="Times New Roman" w:eastAsiaTheme="minorHAnsi" w:hAnsi="Times New Roman" w:cs="Times New Roman"/>
          <w:b/>
          <w:sz w:val="24"/>
          <w:szCs w:val="24"/>
        </w:rPr>
      </w:pPr>
      <w:r w:rsidRPr="00161690">
        <w:rPr>
          <w:rFonts w:ascii="Times New Roman" w:eastAsiaTheme="minorHAnsi" w:hAnsi="Times New Roman" w:cs="Times New Roman"/>
          <w:b/>
          <w:sz w:val="24"/>
          <w:szCs w:val="24"/>
        </w:rPr>
        <w:t>DEMONSTRATIVO DOS RESULTADOS PRETENDIDOS</w:t>
      </w:r>
    </w:p>
    <w:p w14:paraId="593F46AE" w14:textId="77777777" w:rsidR="004D68ED" w:rsidRPr="00D460AC" w:rsidRDefault="004D68ED" w:rsidP="0099441E">
      <w:pPr>
        <w:spacing w:line="276" w:lineRule="auto"/>
        <w:jc w:val="both"/>
        <w:rPr>
          <w:rFonts w:eastAsiaTheme="minorHAnsi"/>
        </w:rPr>
      </w:pPr>
    </w:p>
    <w:p w14:paraId="6B876F94" w14:textId="77777777" w:rsidR="004D68ED" w:rsidRPr="00161690" w:rsidRDefault="004D68ED" w:rsidP="0099441E">
      <w:pPr>
        <w:spacing w:line="276" w:lineRule="auto"/>
        <w:ind w:left="3540"/>
        <w:jc w:val="both"/>
        <w:rPr>
          <w:rFonts w:eastAsiaTheme="minorHAnsi"/>
          <w:sz w:val="22"/>
        </w:rPr>
      </w:pPr>
      <w:r w:rsidRPr="00161690">
        <w:rPr>
          <w:rFonts w:eastAsiaTheme="minorHAnsi"/>
          <w:sz w:val="22"/>
        </w:rPr>
        <w:t>Fundamentação: Demonstrativo dos resultados pretendidos em termos de economicidade e de melhor aproveitamento dos recursos humanos, materiais e financeiros disponíveis; (inciso IX do § 1° do art. 18 da Lei 14.133/21)</w:t>
      </w:r>
    </w:p>
    <w:p w14:paraId="45D06FF6" w14:textId="77777777" w:rsidR="004D68ED" w:rsidRPr="00D460AC" w:rsidRDefault="004D68ED" w:rsidP="0099441E">
      <w:pPr>
        <w:spacing w:line="276" w:lineRule="auto"/>
        <w:jc w:val="both"/>
        <w:rPr>
          <w:rFonts w:eastAsiaTheme="minorHAnsi"/>
        </w:rPr>
      </w:pPr>
    </w:p>
    <w:p w14:paraId="6863F91F" w14:textId="064DED48" w:rsidR="004D68ED" w:rsidRDefault="00161690" w:rsidP="0099441E">
      <w:pPr>
        <w:spacing w:line="276" w:lineRule="auto"/>
        <w:jc w:val="both"/>
        <w:rPr>
          <w:rFonts w:eastAsiaTheme="minorHAnsi"/>
        </w:rPr>
      </w:pPr>
      <w:r>
        <w:rPr>
          <w:rFonts w:eastAsiaTheme="minorHAnsi"/>
        </w:rPr>
        <w:tab/>
      </w:r>
      <w:r w:rsidR="004D68ED" w:rsidRPr="00D460AC">
        <w:rPr>
          <w:rFonts w:eastAsiaTheme="minorHAnsi"/>
        </w:rPr>
        <w:t xml:space="preserve">Assegurar que </w:t>
      </w:r>
      <w:r>
        <w:rPr>
          <w:rFonts w:eastAsiaTheme="minorHAnsi"/>
        </w:rPr>
        <w:t>o empreendimento</w:t>
      </w:r>
      <w:r w:rsidR="004D68ED" w:rsidRPr="00D460AC">
        <w:rPr>
          <w:rFonts w:eastAsiaTheme="minorHAnsi"/>
        </w:rPr>
        <w:t xml:space="preserve"> proporcione um espaço adequado a execução das atividades </w:t>
      </w:r>
      <w:r>
        <w:rPr>
          <w:rFonts w:eastAsiaTheme="minorHAnsi"/>
        </w:rPr>
        <w:t>pretendidas</w:t>
      </w:r>
      <w:r w:rsidR="004D68ED" w:rsidRPr="00D460AC">
        <w:rPr>
          <w:rFonts w:eastAsiaTheme="minorHAnsi"/>
        </w:rPr>
        <w:t xml:space="preserve">, </w:t>
      </w:r>
      <w:r w:rsidR="00A504C2">
        <w:rPr>
          <w:rFonts w:eastAsiaTheme="minorHAnsi"/>
        </w:rPr>
        <w:t xml:space="preserve">sendo ponto </w:t>
      </w:r>
      <w:r w:rsidR="008E3AA9">
        <w:rPr>
          <w:rFonts w:eastAsiaTheme="minorHAnsi"/>
        </w:rPr>
        <w:t>de apoio do Campo Society</w:t>
      </w:r>
      <w:r w:rsidR="00A504C2">
        <w:rPr>
          <w:rFonts w:eastAsiaTheme="minorHAnsi"/>
        </w:rPr>
        <w:t>.</w:t>
      </w:r>
    </w:p>
    <w:p w14:paraId="56227B25" w14:textId="77777777" w:rsidR="00E2272D" w:rsidRPr="00D460AC" w:rsidRDefault="00E2272D" w:rsidP="0099441E">
      <w:pPr>
        <w:spacing w:line="276" w:lineRule="auto"/>
        <w:jc w:val="both"/>
        <w:rPr>
          <w:rFonts w:eastAsiaTheme="minorHAnsi"/>
        </w:rPr>
      </w:pPr>
    </w:p>
    <w:p w14:paraId="17BE626B" w14:textId="4D16E2D5" w:rsidR="004D68ED" w:rsidRDefault="00161690" w:rsidP="0099441E">
      <w:pPr>
        <w:spacing w:line="276" w:lineRule="auto"/>
        <w:jc w:val="both"/>
        <w:rPr>
          <w:rFonts w:eastAsiaTheme="minorHAnsi"/>
        </w:rPr>
      </w:pPr>
      <w:r>
        <w:rPr>
          <w:rFonts w:eastAsiaTheme="minorHAnsi"/>
        </w:rPr>
        <w:lastRenderedPageBreak/>
        <w:tab/>
      </w:r>
      <w:r w:rsidR="004D68ED" w:rsidRPr="00D460AC">
        <w:rPr>
          <w:rFonts w:eastAsiaTheme="minorHAnsi"/>
        </w:rPr>
        <w:t>A empresa contratada deverá atender todos os requisitos estabelecidos no Edital de Licitação, Termo de Referência e Projeto Básico.</w:t>
      </w:r>
    </w:p>
    <w:p w14:paraId="03DB2538" w14:textId="77777777" w:rsidR="00E2272D" w:rsidRPr="00D460AC" w:rsidRDefault="00E2272D" w:rsidP="0099441E">
      <w:pPr>
        <w:spacing w:line="276" w:lineRule="auto"/>
        <w:jc w:val="both"/>
        <w:rPr>
          <w:rFonts w:eastAsiaTheme="minorHAnsi"/>
        </w:rPr>
      </w:pPr>
    </w:p>
    <w:p w14:paraId="7DD26867" w14:textId="1887C9B2" w:rsidR="004D68ED" w:rsidRPr="00D460AC" w:rsidRDefault="00161690" w:rsidP="0099441E">
      <w:pPr>
        <w:spacing w:line="276" w:lineRule="auto"/>
        <w:jc w:val="both"/>
        <w:rPr>
          <w:rFonts w:eastAsiaTheme="minorHAnsi"/>
        </w:rPr>
      </w:pPr>
      <w:r>
        <w:rPr>
          <w:rFonts w:eastAsiaTheme="minorHAnsi"/>
        </w:rPr>
        <w:tab/>
      </w:r>
      <w:r w:rsidR="004D68ED" w:rsidRPr="00D460AC">
        <w:rPr>
          <w:rFonts w:eastAsiaTheme="minorHAnsi"/>
        </w:rPr>
        <w:t xml:space="preserve">A contratação deve ter resultados positivos, com a melhor prática de execução dos serviços de </w:t>
      </w:r>
      <w:r>
        <w:rPr>
          <w:rFonts w:eastAsiaTheme="minorHAnsi"/>
        </w:rPr>
        <w:t>construção</w:t>
      </w:r>
      <w:r w:rsidR="004D68ED" w:rsidRPr="00D460AC">
        <w:rPr>
          <w:rFonts w:eastAsiaTheme="minorHAnsi"/>
        </w:rPr>
        <w:t xml:space="preserve">, de acordo com o Projeto Básico, mantendo-se o padrão de qualidade, ou superior, </w:t>
      </w:r>
      <w:r>
        <w:rPr>
          <w:rFonts w:eastAsiaTheme="minorHAnsi"/>
        </w:rPr>
        <w:t>ao exigido em projeto</w:t>
      </w:r>
      <w:r w:rsidR="004D68ED" w:rsidRPr="00D460AC">
        <w:rPr>
          <w:rFonts w:eastAsiaTheme="minorHAnsi"/>
        </w:rPr>
        <w:t>.</w:t>
      </w:r>
    </w:p>
    <w:p w14:paraId="092F829B" w14:textId="77777777" w:rsidR="00E2272D" w:rsidRDefault="00E2272D" w:rsidP="0099441E">
      <w:pPr>
        <w:spacing w:line="276" w:lineRule="auto"/>
        <w:jc w:val="both"/>
        <w:rPr>
          <w:rFonts w:eastAsiaTheme="minorHAnsi"/>
        </w:rPr>
      </w:pPr>
    </w:p>
    <w:p w14:paraId="0BFC26D7" w14:textId="09222040" w:rsidR="004D68ED" w:rsidRPr="00D460AC" w:rsidRDefault="00161690" w:rsidP="0099441E">
      <w:pPr>
        <w:spacing w:line="276" w:lineRule="auto"/>
        <w:jc w:val="both"/>
        <w:rPr>
          <w:rFonts w:eastAsiaTheme="minorHAnsi"/>
        </w:rPr>
      </w:pPr>
      <w:r>
        <w:rPr>
          <w:rFonts w:eastAsiaTheme="minorHAnsi"/>
        </w:rPr>
        <w:tab/>
      </w:r>
      <w:r w:rsidR="004D68ED" w:rsidRPr="00D460AC">
        <w:rPr>
          <w:rFonts w:eastAsiaTheme="minorHAnsi"/>
        </w:rPr>
        <w:t xml:space="preserve">Realizada a produção do projeto básico/executivo, elaborada </w:t>
      </w:r>
      <w:r>
        <w:rPr>
          <w:rFonts w:eastAsiaTheme="minorHAnsi"/>
        </w:rPr>
        <w:t>pela Secretaria de Planejamento e Desenvolvimento Institucional</w:t>
      </w:r>
      <w:r w:rsidR="004D68ED" w:rsidRPr="00D460AC">
        <w:rPr>
          <w:rFonts w:eastAsiaTheme="minorHAnsi"/>
        </w:rPr>
        <w:t>, o próximo passo se consubstancia no planejamento da efetuação de certame para contratação de empresa para execução da obra no imóvel.</w:t>
      </w:r>
    </w:p>
    <w:p w14:paraId="08EC8389" w14:textId="25FBF7A2" w:rsidR="004D68ED" w:rsidRPr="00D460AC" w:rsidRDefault="00161690" w:rsidP="0099441E">
      <w:pPr>
        <w:spacing w:line="276" w:lineRule="auto"/>
        <w:jc w:val="both"/>
        <w:rPr>
          <w:rFonts w:eastAsiaTheme="minorHAnsi"/>
        </w:rPr>
      </w:pPr>
      <w:r>
        <w:rPr>
          <w:rFonts w:eastAsiaTheme="minorHAnsi"/>
        </w:rPr>
        <w:tab/>
      </w:r>
    </w:p>
    <w:p w14:paraId="747EC714" w14:textId="32FB3CFA" w:rsidR="004D68ED" w:rsidRPr="00161690" w:rsidRDefault="004D68ED" w:rsidP="0099441E">
      <w:pPr>
        <w:pStyle w:val="PargrafodaLista"/>
        <w:numPr>
          <w:ilvl w:val="0"/>
          <w:numId w:val="14"/>
        </w:numPr>
        <w:spacing w:after="0"/>
        <w:jc w:val="both"/>
        <w:rPr>
          <w:rFonts w:ascii="Times New Roman" w:eastAsiaTheme="minorHAnsi" w:hAnsi="Times New Roman" w:cs="Times New Roman"/>
          <w:b/>
          <w:sz w:val="24"/>
          <w:szCs w:val="24"/>
        </w:rPr>
      </w:pPr>
      <w:r w:rsidRPr="00161690">
        <w:rPr>
          <w:rFonts w:ascii="Times New Roman" w:eastAsiaTheme="minorHAnsi" w:hAnsi="Times New Roman" w:cs="Times New Roman"/>
          <w:b/>
          <w:sz w:val="24"/>
          <w:szCs w:val="24"/>
        </w:rPr>
        <w:t>PROVIDÊNCIAS PRÉVIAS AO CONTRATO</w:t>
      </w:r>
    </w:p>
    <w:p w14:paraId="3EA83FD4" w14:textId="77777777" w:rsidR="004D68ED" w:rsidRPr="00D460AC" w:rsidRDefault="004D68ED" w:rsidP="0099441E">
      <w:pPr>
        <w:spacing w:line="276" w:lineRule="auto"/>
        <w:jc w:val="both"/>
        <w:rPr>
          <w:rFonts w:eastAsiaTheme="minorHAnsi"/>
        </w:rPr>
      </w:pPr>
    </w:p>
    <w:p w14:paraId="57A581B4" w14:textId="77777777" w:rsidR="004D68ED" w:rsidRPr="00161690" w:rsidRDefault="004D68ED" w:rsidP="0099441E">
      <w:pPr>
        <w:spacing w:line="276" w:lineRule="auto"/>
        <w:ind w:left="3540"/>
        <w:jc w:val="both"/>
        <w:rPr>
          <w:rFonts w:eastAsiaTheme="minorHAnsi"/>
          <w:sz w:val="22"/>
        </w:rPr>
      </w:pPr>
      <w:r w:rsidRPr="00161690">
        <w:rPr>
          <w:rFonts w:eastAsiaTheme="minorHAnsi"/>
          <w:sz w:val="22"/>
        </w:rPr>
        <w:t>Fundamentação: Providências a serem adotadas pela administração previamente à celebração do contrato, inclusive quanto à capacitação de servidores ou de empregados para fiscalização e gestão contratual ou adequação do ambiente da organização; (inciso X do § 1° do art. 18 da Lei 14.133/21 e art. 7°, inciso XI da IN 40/2020).</w:t>
      </w:r>
    </w:p>
    <w:p w14:paraId="036DC07E" w14:textId="77777777" w:rsidR="004D68ED" w:rsidRPr="00D460AC" w:rsidRDefault="004D68ED" w:rsidP="0099441E">
      <w:pPr>
        <w:spacing w:line="276" w:lineRule="auto"/>
        <w:jc w:val="both"/>
        <w:rPr>
          <w:rFonts w:eastAsiaTheme="minorHAnsi"/>
        </w:rPr>
      </w:pPr>
    </w:p>
    <w:p w14:paraId="247E5D0B" w14:textId="5D4D6555" w:rsidR="004D68ED" w:rsidRDefault="00161690" w:rsidP="0099441E">
      <w:pPr>
        <w:spacing w:line="276" w:lineRule="auto"/>
        <w:jc w:val="both"/>
        <w:rPr>
          <w:rFonts w:eastAsiaTheme="minorHAnsi"/>
        </w:rPr>
      </w:pPr>
      <w:r>
        <w:rPr>
          <w:rFonts w:eastAsiaTheme="minorHAnsi"/>
        </w:rPr>
        <w:tab/>
      </w:r>
      <w:r w:rsidR="004D68ED" w:rsidRPr="00D460AC">
        <w:rPr>
          <w:rFonts w:eastAsiaTheme="minorHAnsi"/>
        </w:rPr>
        <w:t>Visando a correta execução do contrato, a administração deverá executar minimamente as seguintes ações antes de contratação:</w:t>
      </w:r>
    </w:p>
    <w:p w14:paraId="7EB21CB1" w14:textId="77777777" w:rsidR="00E2272D" w:rsidRPr="00D460AC" w:rsidRDefault="00E2272D" w:rsidP="0099441E">
      <w:pPr>
        <w:spacing w:line="276" w:lineRule="auto"/>
        <w:jc w:val="both"/>
        <w:rPr>
          <w:rFonts w:eastAsiaTheme="minorHAnsi"/>
        </w:rPr>
      </w:pPr>
    </w:p>
    <w:p w14:paraId="1EC43C79" w14:textId="0445FEE5" w:rsidR="004D68ED" w:rsidRPr="00A504C2" w:rsidRDefault="00161690"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ab/>
      </w:r>
      <w:r w:rsidR="004D68ED" w:rsidRPr="00A504C2">
        <w:rPr>
          <w:rFonts w:ascii="Times New Roman" w:eastAsiaTheme="minorHAnsi" w:hAnsi="Times New Roman" w:cs="Times New Roman"/>
          <w:sz w:val="24"/>
          <w:szCs w:val="24"/>
        </w:rPr>
        <w:t>Relatório circunstanciado contendo a descrição e avaliação da opção selecionada, elaborado pela autoridade competente (§ 5° do art. 40 da Lei 14.133/21);</w:t>
      </w:r>
    </w:p>
    <w:p w14:paraId="6950C0C0" w14:textId="7D02EE2C" w:rsidR="004D68ED" w:rsidRPr="00A504C2" w:rsidRDefault="00161690"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ab/>
      </w:r>
      <w:r w:rsidR="004D68ED" w:rsidRPr="00A504C2">
        <w:rPr>
          <w:rFonts w:ascii="Times New Roman" w:eastAsiaTheme="minorHAnsi" w:hAnsi="Times New Roman" w:cs="Times New Roman"/>
          <w:sz w:val="24"/>
          <w:szCs w:val="24"/>
        </w:rPr>
        <w:t>Definição do programa de necessidades, elencando as ações de projeto e obra a serem realizados;</w:t>
      </w:r>
    </w:p>
    <w:p w14:paraId="59FF7AF0" w14:textId="3C355FA7" w:rsidR="004D68ED" w:rsidRPr="00A504C2" w:rsidRDefault="00161690"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ab/>
      </w:r>
      <w:r w:rsidR="004D68ED" w:rsidRPr="00A504C2">
        <w:rPr>
          <w:rFonts w:ascii="Times New Roman" w:eastAsiaTheme="minorHAnsi" w:hAnsi="Times New Roman" w:cs="Times New Roman"/>
          <w:sz w:val="24"/>
          <w:szCs w:val="24"/>
        </w:rPr>
        <w:t>Elaboração do Projeto Básico, contendo o conjunto de elementos necessários e suficientes, com nível de precisão adequado para definir e dimensionar a obra ou o serviço, ou o complexo de obras ou de serviços objeto da licitação, elaborado com base nas indicações dos estudos técnicos preliminares, que assegure a viabilidade técnica e o adequado tratamento do impacto ambiental do empreendimento e que possibilite a avaliação do custo da obra e a definição dos métodos e do prazo de execução;</w:t>
      </w:r>
    </w:p>
    <w:p w14:paraId="391C2653" w14:textId="4409F514" w:rsidR="004D68ED" w:rsidRPr="00A504C2" w:rsidRDefault="00161690"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ab/>
        <w:t>Elaboração</w:t>
      </w:r>
      <w:r w:rsidR="004D68ED" w:rsidRPr="00A504C2">
        <w:rPr>
          <w:rFonts w:ascii="Times New Roman" w:eastAsiaTheme="minorHAnsi" w:hAnsi="Times New Roman" w:cs="Times New Roman"/>
          <w:sz w:val="24"/>
          <w:szCs w:val="24"/>
        </w:rPr>
        <w:t xml:space="preserve"> do Termo de Referência, contendo todos os elementos necessários para a contratação de bens e serviços (inciso XXIII do art. 6 da Lei 14.133/21);</w:t>
      </w:r>
    </w:p>
    <w:p w14:paraId="07F70F87" w14:textId="27B86511" w:rsidR="004D68ED" w:rsidRPr="00A504C2" w:rsidRDefault="00161690"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ab/>
      </w:r>
      <w:r w:rsidR="004D68ED" w:rsidRPr="00A504C2">
        <w:rPr>
          <w:rFonts w:ascii="Times New Roman" w:eastAsiaTheme="minorHAnsi" w:hAnsi="Times New Roman" w:cs="Times New Roman"/>
          <w:sz w:val="24"/>
          <w:szCs w:val="24"/>
        </w:rPr>
        <w:t>Aprovação do Projeto;</w:t>
      </w:r>
    </w:p>
    <w:p w14:paraId="2C1B6B90" w14:textId="5695643F" w:rsidR="004D68ED" w:rsidRPr="00A504C2" w:rsidRDefault="00161690"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ab/>
      </w:r>
      <w:r w:rsidR="004D68ED" w:rsidRPr="00A504C2">
        <w:rPr>
          <w:rFonts w:ascii="Times New Roman" w:eastAsiaTheme="minorHAnsi" w:hAnsi="Times New Roman" w:cs="Times New Roman"/>
          <w:sz w:val="24"/>
          <w:szCs w:val="24"/>
        </w:rPr>
        <w:t>Elaboração do Edital de Licitação;</w:t>
      </w:r>
    </w:p>
    <w:p w14:paraId="5C32E105" w14:textId="77777777" w:rsidR="00161690" w:rsidRPr="00161690" w:rsidRDefault="00161690"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ab/>
      </w:r>
      <w:r w:rsidR="004D68ED" w:rsidRPr="00A504C2">
        <w:rPr>
          <w:rFonts w:ascii="Times New Roman" w:eastAsiaTheme="minorHAnsi" w:hAnsi="Times New Roman" w:cs="Times New Roman"/>
          <w:sz w:val="24"/>
          <w:szCs w:val="24"/>
        </w:rPr>
        <w:t>Entre outros.</w:t>
      </w:r>
    </w:p>
    <w:p w14:paraId="4D0BEC50" w14:textId="77777777" w:rsidR="00161690" w:rsidRDefault="00161690" w:rsidP="0099441E">
      <w:pPr>
        <w:pStyle w:val="PargrafodaLista"/>
        <w:spacing w:after="0"/>
        <w:jc w:val="both"/>
        <w:rPr>
          <w:rFonts w:ascii="Times New Roman" w:eastAsiaTheme="minorHAnsi" w:hAnsi="Times New Roman" w:cs="Times New Roman"/>
          <w:sz w:val="24"/>
          <w:szCs w:val="24"/>
        </w:rPr>
      </w:pPr>
    </w:p>
    <w:p w14:paraId="5D75900E" w14:textId="7F5D22B5" w:rsidR="00161690" w:rsidRDefault="004D68ED" w:rsidP="0099441E">
      <w:pPr>
        <w:pStyle w:val="PargrafodaLista"/>
        <w:spacing w:after="0"/>
        <w:jc w:val="both"/>
        <w:rPr>
          <w:rFonts w:ascii="Times New Roman" w:eastAsiaTheme="minorHAnsi" w:hAnsi="Times New Roman" w:cs="Times New Roman"/>
          <w:sz w:val="24"/>
          <w:szCs w:val="24"/>
        </w:rPr>
      </w:pPr>
      <w:r w:rsidRPr="00161690">
        <w:rPr>
          <w:rFonts w:ascii="Times New Roman" w:eastAsiaTheme="minorHAnsi" w:hAnsi="Times New Roman" w:cs="Times New Roman"/>
          <w:sz w:val="24"/>
          <w:szCs w:val="24"/>
        </w:rPr>
        <w:t xml:space="preserve">Para o processamento da Concorrência Eletrônica </w:t>
      </w:r>
      <w:r w:rsidR="00161690">
        <w:rPr>
          <w:rFonts w:ascii="Times New Roman" w:eastAsiaTheme="minorHAnsi" w:hAnsi="Times New Roman" w:cs="Times New Roman"/>
          <w:sz w:val="24"/>
          <w:szCs w:val="24"/>
        </w:rPr>
        <w:t>e execução do contrato caberá a:</w:t>
      </w:r>
    </w:p>
    <w:p w14:paraId="7AE4B0BA" w14:textId="77777777" w:rsidR="0099441E" w:rsidRDefault="0099441E" w:rsidP="0099441E">
      <w:pPr>
        <w:pStyle w:val="PargrafodaLista"/>
        <w:spacing w:after="0"/>
        <w:jc w:val="both"/>
        <w:rPr>
          <w:rFonts w:ascii="Times New Roman" w:eastAsiaTheme="minorHAnsi" w:hAnsi="Times New Roman" w:cs="Times New Roman"/>
          <w:b/>
          <w:sz w:val="24"/>
          <w:szCs w:val="24"/>
        </w:rPr>
      </w:pPr>
    </w:p>
    <w:p w14:paraId="32FA2BA9" w14:textId="02243E82" w:rsidR="004D68ED" w:rsidRDefault="004D68ED" w:rsidP="0099441E">
      <w:pPr>
        <w:pStyle w:val="PargrafodaLista"/>
        <w:spacing w:after="0"/>
        <w:jc w:val="both"/>
        <w:rPr>
          <w:rFonts w:ascii="Times New Roman" w:eastAsiaTheme="minorHAnsi" w:hAnsi="Times New Roman" w:cs="Times New Roman"/>
          <w:b/>
          <w:sz w:val="24"/>
          <w:szCs w:val="24"/>
        </w:rPr>
      </w:pPr>
      <w:r w:rsidRPr="0099441E">
        <w:rPr>
          <w:rFonts w:ascii="Times New Roman" w:eastAsiaTheme="minorHAnsi" w:hAnsi="Times New Roman" w:cs="Times New Roman"/>
          <w:b/>
          <w:sz w:val="24"/>
          <w:szCs w:val="24"/>
        </w:rPr>
        <w:t>CONTRATANTE:</w:t>
      </w:r>
    </w:p>
    <w:p w14:paraId="1203AED6" w14:textId="77777777" w:rsidR="00E2272D" w:rsidRPr="0099441E" w:rsidRDefault="00E2272D" w:rsidP="0099441E">
      <w:pPr>
        <w:pStyle w:val="PargrafodaLista"/>
        <w:spacing w:after="0"/>
        <w:jc w:val="both"/>
        <w:rPr>
          <w:rFonts w:ascii="Times New Roman" w:eastAsiaTheme="minorHAnsi" w:hAnsi="Times New Roman" w:cs="Times New Roman"/>
          <w:b/>
          <w:sz w:val="24"/>
          <w:szCs w:val="24"/>
        </w:rPr>
      </w:pPr>
    </w:p>
    <w:p w14:paraId="4269BCA6" w14:textId="06F88C9A" w:rsidR="004D68ED" w:rsidRPr="00A504C2" w:rsidRDefault="004D68ED"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Fornecer as informações técnicas, por meio do Projeto Básico e Executivo e seus anexos, acerca da execução do objeto.</w:t>
      </w:r>
    </w:p>
    <w:p w14:paraId="6D77065E" w14:textId="0836AFB7" w:rsidR="004D68ED" w:rsidRPr="00A504C2" w:rsidRDefault="004D68ED"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Quando da realização do contrato exigir o cumprimento de todas as obrigações assumidas pela CONTRATADA, de acordo com as cláusulas contratuais e nos termos da proposta apresentada.</w:t>
      </w:r>
    </w:p>
    <w:p w14:paraId="0A3C2ABB" w14:textId="34FFA2B3" w:rsidR="004D68ED" w:rsidRPr="00A504C2" w:rsidRDefault="004D68ED"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Deverá a CONTRATANTE acompanhar e fiscalizar os serviços, por servidor ou comissão especialmente designada.</w:t>
      </w:r>
    </w:p>
    <w:p w14:paraId="413FEEAC" w14:textId="4E116EBD" w:rsidR="004D68ED" w:rsidRPr="00A504C2" w:rsidRDefault="004D68ED"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Constatadas irregularidades deverão notificar a CONTRATADA por escrito acerca das eventuais ocorrências.</w:t>
      </w:r>
    </w:p>
    <w:p w14:paraId="3256F706" w14:textId="77777777" w:rsidR="00E2272D" w:rsidRPr="00A504C2" w:rsidRDefault="00E2272D" w:rsidP="00A504C2">
      <w:pPr>
        <w:pStyle w:val="PargrafodaLista"/>
        <w:spacing w:after="0"/>
        <w:jc w:val="both"/>
        <w:rPr>
          <w:rFonts w:ascii="Times New Roman" w:eastAsiaTheme="minorHAnsi" w:hAnsi="Times New Roman" w:cs="Times New Roman"/>
          <w:sz w:val="24"/>
          <w:szCs w:val="24"/>
        </w:rPr>
      </w:pPr>
    </w:p>
    <w:p w14:paraId="0BB4EA2F" w14:textId="747D2B57" w:rsidR="004D68ED" w:rsidRDefault="0099441E" w:rsidP="0099441E">
      <w:pPr>
        <w:spacing w:line="276" w:lineRule="auto"/>
        <w:jc w:val="both"/>
        <w:rPr>
          <w:rFonts w:eastAsiaTheme="minorHAnsi"/>
        </w:rPr>
      </w:pPr>
      <w:r>
        <w:rPr>
          <w:rFonts w:eastAsiaTheme="minorHAnsi"/>
        </w:rPr>
        <w:tab/>
      </w:r>
      <w:r w:rsidR="004D68ED" w:rsidRPr="00D460AC">
        <w:rPr>
          <w:rFonts w:eastAsiaTheme="minorHAnsi"/>
        </w:rPr>
        <w:t>No processo licitatório deverá a licitante observar as regras estabelecidas pela Lei</w:t>
      </w:r>
      <w:r>
        <w:rPr>
          <w:rFonts w:eastAsiaTheme="minorHAnsi"/>
        </w:rPr>
        <w:t xml:space="preserve"> </w:t>
      </w:r>
      <w:r w:rsidR="004D68ED" w:rsidRPr="00D460AC">
        <w:rPr>
          <w:rFonts w:eastAsiaTheme="minorHAnsi"/>
        </w:rPr>
        <w:t>n.14.133 de 2021 acerca da participação no procedimento, as diretrizes quanto a execução de obras e serviços de engenharia, bem como obedecer às normas correlatas relacionadas ao objeto da contratação, além de:</w:t>
      </w:r>
    </w:p>
    <w:p w14:paraId="4D4F6C42" w14:textId="77777777" w:rsidR="00E2272D" w:rsidRPr="00D460AC" w:rsidRDefault="00E2272D" w:rsidP="0099441E">
      <w:pPr>
        <w:spacing w:line="276" w:lineRule="auto"/>
        <w:jc w:val="both"/>
        <w:rPr>
          <w:rFonts w:eastAsiaTheme="minorHAnsi"/>
        </w:rPr>
      </w:pPr>
    </w:p>
    <w:p w14:paraId="3688C9B1" w14:textId="00F4A55E" w:rsidR="004D68ED" w:rsidRPr="00A504C2" w:rsidRDefault="004D68ED"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Aquela que se consagrar vencedora deverá executar o contrato conforme as especificações contidas no Termo de Referência e seus anexos, assim como seguir os termos de sua proposta.</w:t>
      </w:r>
    </w:p>
    <w:p w14:paraId="38AE631E" w14:textId="4478A4E5" w:rsidR="004D68ED" w:rsidRPr="00A504C2" w:rsidRDefault="004D68ED" w:rsidP="0099441E">
      <w:pPr>
        <w:pStyle w:val="PargrafodaLista"/>
        <w:numPr>
          <w:ilvl w:val="0"/>
          <w:numId w:val="18"/>
        </w:numPr>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Comunicar ao Fiscal do contrato qualquer ocorrência irregular que se verifique no local dos serviços.</w:t>
      </w:r>
    </w:p>
    <w:p w14:paraId="6438DFD4" w14:textId="6772A3B5" w:rsidR="004D68ED" w:rsidRDefault="004D68ED" w:rsidP="008257FB">
      <w:pPr>
        <w:pStyle w:val="PargrafodaLista"/>
        <w:numPr>
          <w:ilvl w:val="0"/>
          <w:numId w:val="18"/>
        </w:numPr>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Prestar esclarecimentos</w:t>
      </w:r>
      <w:r w:rsidRPr="00D460AC">
        <w:rPr>
          <w:rFonts w:ascii="Times New Roman" w:eastAsiaTheme="minorHAnsi" w:hAnsi="Times New Roman" w:cs="Times New Roman"/>
          <w:sz w:val="24"/>
          <w:szCs w:val="24"/>
        </w:rPr>
        <w:t xml:space="preserve"> ou informação quando solicitado pela CONTRATANTE.</w:t>
      </w:r>
    </w:p>
    <w:p w14:paraId="33FF3983" w14:textId="77777777" w:rsidR="0099441E" w:rsidRPr="0099441E" w:rsidRDefault="0099441E" w:rsidP="0099441E">
      <w:pPr>
        <w:pStyle w:val="PargrafodaLista"/>
        <w:spacing w:after="0"/>
        <w:jc w:val="both"/>
        <w:rPr>
          <w:rFonts w:ascii="Times New Roman" w:eastAsiaTheme="minorHAnsi" w:hAnsi="Times New Roman" w:cs="Times New Roman"/>
          <w:sz w:val="24"/>
          <w:szCs w:val="24"/>
        </w:rPr>
      </w:pPr>
    </w:p>
    <w:p w14:paraId="74EFA61F" w14:textId="035A4239" w:rsidR="004D68ED" w:rsidRPr="0099441E" w:rsidRDefault="004D68ED" w:rsidP="0099441E">
      <w:pPr>
        <w:pStyle w:val="PargrafodaLista"/>
        <w:numPr>
          <w:ilvl w:val="0"/>
          <w:numId w:val="14"/>
        </w:numPr>
        <w:spacing w:after="0"/>
        <w:jc w:val="both"/>
        <w:rPr>
          <w:rFonts w:ascii="Times New Roman" w:eastAsiaTheme="minorHAnsi" w:hAnsi="Times New Roman" w:cs="Times New Roman"/>
          <w:b/>
          <w:sz w:val="24"/>
          <w:szCs w:val="24"/>
        </w:rPr>
      </w:pPr>
      <w:r w:rsidRPr="0099441E">
        <w:rPr>
          <w:rFonts w:ascii="Times New Roman" w:eastAsiaTheme="minorHAnsi" w:hAnsi="Times New Roman" w:cs="Times New Roman"/>
          <w:b/>
          <w:sz w:val="24"/>
          <w:szCs w:val="24"/>
        </w:rPr>
        <w:t>CONTRATAÇÕES CORRELATAS/INTERDEPENDENTES</w:t>
      </w:r>
    </w:p>
    <w:p w14:paraId="052BFB74" w14:textId="77777777" w:rsidR="0099441E" w:rsidRPr="0099441E" w:rsidRDefault="0099441E" w:rsidP="0099441E">
      <w:pPr>
        <w:pStyle w:val="PargrafodaLista"/>
        <w:ind w:left="1068"/>
        <w:jc w:val="both"/>
        <w:rPr>
          <w:rFonts w:eastAsiaTheme="minorHAnsi"/>
        </w:rPr>
      </w:pPr>
    </w:p>
    <w:p w14:paraId="278BE4AB" w14:textId="77777777" w:rsidR="004D68ED" w:rsidRPr="0099441E" w:rsidRDefault="004D68ED" w:rsidP="0099441E">
      <w:pPr>
        <w:spacing w:line="276" w:lineRule="auto"/>
        <w:ind w:left="3540"/>
        <w:jc w:val="both"/>
        <w:rPr>
          <w:rFonts w:eastAsiaTheme="minorHAnsi"/>
          <w:sz w:val="22"/>
        </w:rPr>
      </w:pPr>
      <w:r w:rsidRPr="0099441E">
        <w:rPr>
          <w:rFonts w:eastAsiaTheme="minorHAnsi"/>
          <w:sz w:val="22"/>
        </w:rPr>
        <w:t>Fundamentação: Contratações correlatas e/ou interdependentes. (Inciso XI do</w:t>
      </w:r>
    </w:p>
    <w:p w14:paraId="3CD0384E" w14:textId="77777777" w:rsidR="004D68ED" w:rsidRDefault="004D68ED" w:rsidP="0099441E">
      <w:pPr>
        <w:spacing w:line="276" w:lineRule="auto"/>
        <w:ind w:left="3540"/>
        <w:jc w:val="both"/>
        <w:rPr>
          <w:rFonts w:eastAsiaTheme="minorHAnsi"/>
          <w:sz w:val="22"/>
        </w:rPr>
      </w:pPr>
      <w:r w:rsidRPr="0099441E">
        <w:rPr>
          <w:rFonts w:eastAsiaTheme="minorHAnsi"/>
          <w:sz w:val="22"/>
        </w:rPr>
        <w:t xml:space="preserve">§ 1° do art. 18 da Lei 14.133/21 e art. 7°, inciso VIII da IN 40/2020). </w:t>
      </w:r>
    </w:p>
    <w:p w14:paraId="5F45D95C" w14:textId="77777777" w:rsidR="0099441E" w:rsidRPr="0099441E" w:rsidRDefault="0099441E" w:rsidP="0099441E">
      <w:pPr>
        <w:spacing w:line="276" w:lineRule="auto"/>
        <w:ind w:left="3540"/>
        <w:jc w:val="both"/>
        <w:rPr>
          <w:rFonts w:eastAsiaTheme="minorHAnsi"/>
          <w:sz w:val="22"/>
        </w:rPr>
      </w:pPr>
    </w:p>
    <w:p w14:paraId="1B0CED6B" w14:textId="15B07F02" w:rsidR="004D68ED" w:rsidRPr="00D460AC" w:rsidRDefault="0099441E" w:rsidP="008257FB">
      <w:pPr>
        <w:spacing w:line="276" w:lineRule="auto"/>
        <w:jc w:val="both"/>
        <w:rPr>
          <w:rFonts w:eastAsiaTheme="minorHAnsi"/>
        </w:rPr>
      </w:pPr>
      <w:r>
        <w:rPr>
          <w:rFonts w:eastAsiaTheme="minorHAnsi"/>
        </w:rPr>
        <w:tab/>
      </w:r>
      <w:r w:rsidR="004D68ED" w:rsidRPr="00D460AC">
        <w:rPr>
          <w:rFonts w:eastAsiaTheme="minorHAnsi"/>
        </w:rPr>
        <w:t>Inicialmente, não existem em andamento contratações correlatas ou interdependentes que venham a interferir ou merecer maiores cuidados no planejamento da futura contratação.</w:t>
      </w:r>
    </w:p>
    <w:p w14:paraId="63EECCE4" w14:textId="77777777" w:rsidR="004D68ED" w:rsidRPr="00D460AC" w:rsidRDefault="004D68ED" w:rsidP="008257FB">
      <w:pPr>
        <w:spacing w:line="276" w:lineRule="auto"/>
        <w:jc w:val="both"/>
        <w:rPr>
          <w:rFonts w:eastAsiaTheme="minorHAnsi"/>
        </w:rPr>
      </w:pPr>
    </w:p>
    <w:p w14:paraId="5B3741C9" w14:textId="3E8FC45A" w:rsidR="004D68ED" w:rsidRPr="0099441E" w:rsidRDefault="004D68ED" w:rsidP="0099441E">
      <w:pPr>
        <w:pStyle w:val="PargrafodaLista"/>
        <w:numPr>
          <w:ilvl w:val="0"/>
          <w:numId w:val="14"/>
        </w:numPr>
        <w:spacing w:after="0"/>
        <w:jc w:val="both"/>
        <w:rPr>
          <w:rFonts w:ascii="Times New Roman" w:eastAsiaTheme="minorHAnsi" w:hAnsi="Times New Roman" w:cs="Times New Roman"/>
          <w:b/>
          <w:sz w:val="24"/>
          <w:szCs w:val="24"/>
        </w:rPr>
      </w:pPr>
      <w:r w:rsidRPr="0099441E">
        <w:rPr>
          <w:rFonts w:ascii="Times New Roman" w:eastAsiaTheme="minorHAnsi" w:hAnsi="Times New Roman" w:cs="Times New Roman"/>
          <w:b/>
          <w:sz w:val="24"/>
          <w:szCs w:val="24"/>
        </w:rPr>
        <w:t>DESCRIÇÃO DOS IMPACTOS AMBIENTAIS</w:t>
      </w:r>
    </w:p>
    <w:p w14:paraId="71E398A1" w14:textId="77777777" w:rsidR="004D68ED" w:rsidRPr="00D460AC" w:rsidRDefault="004D68ED" w:rsidP="008257FB">
      <w:pPr>
        <w:spacing w:line="276" w:lineRule="auto"/>
        <w:jc w:val="both"/>
        <w:rPr>
          <w:rFonts w:eastAsiaTheme="minorHAnsi"/>
        </w:rPr>
      </w:pPr>
    </w:p>
    <w:p w14:paraId="436345CF" w14:textId="77777777" w:rsidR="004D68ED" w:rsidRPr="0099441E" w:rsidRDefault="004D68ED" w:rsidP="0099441E">
      <w:pPr>
        <w:spacing w:line="276" w:lineRule="auto"/>
        <w:ind w:left="3540"/>
        <w:jc w:val="both"/>
        <w:rPr>
          <w:rFonts w:eastAsiaTheme="minorHAnsi"/>
          <w:sz w:val="22"/>
        </w:rPr>
      </w:pPr>
      <w:r w:rsidRPr="0099441E">
        <w:rPr>
          <w:rFonts w:eastAsiaTheme="minorHAnsi"/>
          <w:sz w:val="22"/>
        </w:rPr>
        <w:t xml:space="preserve">Fundamentação: Descrição de possíveis impactos ambientais e respectivas medidas mitigadoras, incluídos requisitos de baixo consumo de energia e de outros recursos, bem como logística </w:t>
      </w:r>
      <w:r w:rsidRPr="0099441E">
        <w:rPr>
          <w:rFonts w:eastAsiaTheme="minorHAnsi"/>
          <w:sz w:val="22"/>
        </w:rPr>
        <w:lastRenderedPageBreak/>
        <w:t>reversa para desfazimento e reciclagem de bens e refugos, quando aplicável. (Inciso XII do § 1° do art. 18 da Lei 14.133/21)</w:t>
      </w:r>
    </w:p>
    <w:p w14:paraId="5279F0A3" w14:textId="77777777" w:rsidR="004D68ED" w:rsidRPr="00D460AC" w:rsidRDefault="004D68ED" w:rsidP="008257FB">
      <w:pPr>
        <w:spacing w:line="276" w:lineRule="auto"/>
        <w:jc w:val="both"/>
        <w:rPr>
          <w:rFonts w:eastAsiaTheme="minorHAnsi"/>
        </w:rPr>
      </w:pPr>
    </w:p>
    <w:p w14:paraId="2B118046" w14:textId="01B4671C" w:rsidR="004D68ED" w:rsidRDefault="0099441E" w:rsidP="008257FB">
      <w:pPr>
        <w:spacing w:line="276" w:lineRule="auto"/>
        <w:jc w:val="both"/>
        <w:rPr>
          <w:rFonts w:eastAsiaTheme="minorHAnsi"/>
        </w:rPr>
      </w:pPr>
      <w:r>
        <w:rPr>
          <w:rFonts w:eastAsiaTheme="minorHAnsi"/>
        </w:rPr>
        <w:tab/>
      </w:r>
      <w:r w:rsidR="004D68ED" w:rsidRPr="00D460AC">
        <w:rPr>
          <w:rFonts w:eastAsiaTheme="minorHAnsi"/>
        </w:rPr>
        <w:t>O procedimento para contratações públicas busca sempre o melhor para o interesse público, tal conceito vai além do mero cotejo de menores preços, para analisar os benefícios do processo torna-se necessário avaliar os impactos positivos e negativos na aquisição quanto a:</w:t>
      </w:r>
    </w:p>
    <w:p w14:paraId="7AF8F9F6" w14:textId="77777777" w:rsidR="00E2272D" w:rsidRPr="00D460AC" w:rsidRDefault="00E2272D" w:rsidP="008257FB">
      <w:pPr>
        <w:spacing w:line="276" w:lineRule="auto"/>
        <w:jc w:val="both"/>
        <w:rPr>
          <w:rFonts w:eastAsiaTheme="minorHAnsi"/>
        </w:rPr>
      </w:pPr>
    </w:p>
    <w:p w14:paraId="5972B5D9" w14:textId="76DE5F17" w:rsidR="004D68ED" w:rsidRPr="00A504C2" w:rsidRDefault="004D68ED"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A observância de normas e critérios de sustentabilidade;</w:t>
      </w:r>
    </w:p>
    <w:p w14:paraId="20B73D6B" w14:textId="724FB4F7" w:rsidR="004D68ED" w:rsidRPr="00A504C2" w:rsidRDefault="004D68ED"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O emprego apurado dos recursos públicos;</w:t>
      </w:r>
    </w:p>
    <w:p w14:paraId="30BC07D1" w14:textId="48AEBB2E" w:rsidR="004D68ED" w:rsidRPr="00A504C2" w:rsidRDefault="004D68ED"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Conservação e gestão responsável de recursos naturais;</w:t>
      </w:r>
    </w:p>
    <w:p w14:paraId="38849D84" w14:textId="3FFF856F" w:rsidR="004D68ED" w:rsidRPr="00A504C2" w:rsidRDefault="004D68ED"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Uso de agregados reciclados, sempre que existir a oferta;</w:t>
      </w:r>
    </w:p>
    <w:p w14:paraId="529B9A75" w14:textId="4F2B022E" w:rsidR="004D68ED" w:rsidRPr="00A504C2" w:rsidRDefault="004D68ED"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Remoção apropriada dos resíduos conforme normas de Controle de Transporte de Resíduos.</w:t>
      </w:r>
    </w:p>
    <w:p w14:paraId="36815B9D" w14:textId="00E43DFF" w:rsidR="004D68ED" w:rsidRPr="00A504C2" w:rsidRDefault="004D68ED" w:rsidP="0099441E">
      <w:pPr>
        <w:pStyle w:val="PargrafodaLista"/>
        <w:numPr>
          <w:ilvl w:val="0"/>
          <w:numId w:val="18"/>
        </w:numPr>
        <w:spacing w:after="0"/>
        <w:jc w:val="both"/>
        <w:rPr>
          <w:rFonts w:ascii="Times New Roman" w:eastAsiaTheme="minorHAnsi" w:hAnsi="Times New Roman" w:cs="Times New Roman"/>
          <w:sz w:val="24"/>
          <w:szCs w:val="24"/>
        </w:rPr>
      </w:pPr>
      <w:r w:rsidRPr="00A504C2">
        <w:rPr>
          <w:rFonts w:ascii="Times New Roman" w:eastAsiaTheme="minorHAnsi" w:hAnsi="Times New Roman" w:cs="Times New Roman"/>
          <w:sz w:val="24"/>
          <w:szCs w:val="24"/>
        </w:rPr>
        <w:t>Observância das normas de qualidade e certificação nacionais e públicas como INMETRO e ABNT.</w:t>
      </w:r>
    </w:p>
    <w:p w14:paraId="3C9A5857" w14:textId="77777777" w:rsidR="00E2272D" w:rsidRDefault="00E2272D" w:rsidP="008257FB">
      <w:pPr>
        <w:spacing w:line="276" w:lineRule="auto"/>
        <w:jc w:val="both"/>
        <w:rPr>
          <w:rFonts w:eastAsiaTheme="minorHAnsi"/>
        </w:rPr>
      </w:pPr>
    </w:p>
    <w:p w14:paraId="0AFADD5E" w14:textId="5E479C77" w:rsidR="004D68ED" w:rsidRDefault="0099441E" w:rsidP="008257FB">
      <w:pPr>
        <w:spacing w:line="276" w:lineRule="auto"/>
        <w:jc w:val="both"/>
        <w:rPr>
          <w:rFonts w:eastAsiaTheme="minorHAnsi"/>
        </w:rPr>
      </w:pPr>
      <w:r>
        <w:rPr>
          <w:rFonts w:eastAsiaTheme="minorHAnsi"/>
        </w:rPr>
        <w:tab/>
      </w:r>
      <w:r w:rsidR="004D68ED" w:rsidRPr="00D460AC">
        <w:rPr>
          <w:rFonts w:eastAsiaTheme="minorHAnsi"/>
        </w:rPr>
        <w:t>No art. 45, Lei nº 14.133/21 determina que as obras e serviços de engenharia deverão respeitar, especialmente, as normas relativas a disposição final ambientalmente adequada dos resíduos sólidos gerados pelas obras CONTRATADAS, mitigação por condicionantes e compensação ambiental, utilização de produtos, de equipamentos e de serviços que, comprovadamente, favoreçam</w:t>
      </w:r>
      <w:r>
        <w:rPr>
          <w:rFonts w:eastAsiaTheme="minorHAnsi"/>
        </w:rPr>
        <w:t xml:space="preserve"> </w:t>
      </w:r>
      <w:r w:rsidR="004D68ED" w:rsidRPr="00D460AC">
        <w:rPr>
          <w:rFonts w:eastAsiaTheme="minorHAnsi"/>
        </w:rPr>
        <w:t>a redução do consumo de energia e de recursos naturais,</w:t>
      </w:r>
      <w:r>
        <w:rPr>
          <w:rFonts w:eastAsiaTheme="minorHAnsi"/>
        </w:rPr>
        <w:t xml:space="preserve"> </w:t>
      </w:r>
      <w:r w:rsidR="004D68ED" w:rsidRPr="00D460AC">
        <w:rPr>
          <w:rFonts w:eastAsiaTheme="minorHAnsi"/>
        </w:rPr>
        <w:t>avaliação de impacto de vizinhança, proteção do patrimônio histórico, cultural, arqueológico e imaterial, inclusive por meio da avaliação do impacto direto ou indireto causado pelas obra CONTRATADA.</w:t>
      </w:r>
    </w:p>
    <w:p w14:paraId="083BD2C2" w14:textId="77777777" w:rsidR="00E2272D" w:rsidRPr="00D460AC" w:rsidRDefault="00E2272D" w:rsidP="008257FB">
      <w:pPr>
        <w:spacing w:line="276" w:lineRule="auto"/>
        <w:jc w:val="both"/>
        <w:rPr>
          <w:rFonts w:eastAsiaTheme="minorHAnsi"/>
        </w:rPr>
      </w:pPr>
    </w:p>
    <w:p w14:paraId="22CB2D56" w14:textId="4D8BB395" w:rsidR="004D68ED" w:rsidRDefault="0099441E" w:rsidP="008257FB">
      <w:pPr>
        <w:spacing w:line="276" w:lineRule="auto"/>
        <w:jc w:val="both"/>
        <w:rPr>
          <w:rFonts w:eastAsiaTheme="minorHAnsi"/>
        </w:rPr>
      </w:pPr>
      <w:r>
        <w:rPr>
          <w:rFonts w:eastAsiaTheme="minorHAnsi"/>
        </w:rPr>
        <w:tab/>
      </w:r>
      <w:r w:rsidR="004D68ED" w:rsidRPr="00D460AC">
        <w:rPr>
          <w:rFonts w:eastAsiaTheme="minorHAnsi"/>
        </w:rPr>
        <w:t>Na mesma acepção a Resolução CONAMA nº 307/2002 define resíduos da construção civil como aqueles provenientes de construções, reformas, reparos e demolições de obras de construção civil, e os resultantes da preparação e da escavação de terrenos, tais como: tijolos, blocos cerâmicos, concreto em geral, solos, rochas, metais, resinas, colas, tintas, madeiras e compensados, forros, argamassa, gesso, telhas, pavimento asfáltico, vidros, plásticos, tubulações, fiação elétrica etc., comumente chamados de entulhos de obras, caliça ou metralha. Sob esse viés normativo, a contratação pretendida nesta Concorrência Eletrônica caracteriza-se com obra de engenharia e a sua execução implicará diretamente na geração de resíduos de construção civil, de modo que deverá a futura CONTRATADA empreender esforços para minimizar a produção de resíduos, dando destinação adequada aqueles de inevitável</w:t>
      </w:r>
      <w:r>
        <w:rPr>
          <w:rFonts w:eastAsiaTheme="minorHAnsi"/>
        </w:rPr>
        <w:t xml:space="preserve"> </w:t>
      </w:r>
      <w:r w:rsidR="004D68ED" w:rsidRPr="00D460AC">
        <w:rPr>
          <w:rFonts w:eastAsiaTheme="minorHAnsi"/>
        </w:rPr>
        <w:t>produção, visando mitigar os possíveis danos ambientais.</w:t>
      </w:r>
    </w:p>
    <w:p w14:paraId="7A110516" w14:textId="77777777" w:rsidR="00E2272D" w:rsidRPr="00D460AC" w:rsidRDefault="00E2272D" w:rsidP="008257FB">
      <w:pPr>
        <w:spacing w:line="276" w:lineRule="auto"/>
        <w:jc w:val="both"/>
        <w:rPr>
          <w:rFonts w:eastAsiaTheme="minorHAnsi"/>
        </w:rPr>
      </w:pPr>
    </w:p>
    <w:p w14:paraId="67970465" w14:textId="0375332C" w:rsidR="004D68ED" w:rsidRDefault="0099441E" w:rsidP="008257FB">
      <w:pPr>
        <w:spacing w:line="276" w:lineRule="auto"/>
        <w:jc w:val="both"/>
        <w:rPr>
          <w:rFonts w:eastAsiaTheme="minorHAnsi"/>
        </w:rPr>
      </w:pPr>
      <w:r>
        <w:rPr>
          <w:rFonts w:eastAsiaTheme="minorHAnsi"/>
        </w:rPr>
        <w:tab/>
      </w:r>
      <w:r w:rsidR="004D68ED" w:rsidRPr="00D460AC">
        <w:rPr>
          <w:rFonts w:eastAsiaTheme="minorHAnsi"/>
        </w:rPr>
        <w:t>Tal entendimento consta do art.6º, inciso XXV da Lei nº 14.133 de 2021 que dispõe que deve o Termo de Referência conter o conjunto de elementos necessários e suficientes, com nível de precisão adequado para definir e dimensionar a obra, de modo que assegure o tratamento apropriado do impacto ambiental.</w:t>
      </w:r>
    </w:p>
    <w:p w14:paraId="79FD0810" w14:textId="77777777" w:rsidR="00E2272D" w:rsidRPr="00D460AC" w:rsidRDefault="00E2272D" w:rsidP="008257FB">
      <w:pPr>
        <w:spacing w:line="276" w:lineRule="auto"/>
        <w:jc w:val="both"/>
        <w:rPr>
          <w:rFonts w:eastAsiaTheme="minorHAnsi"/>
        </w:rPr>
      </w:pPr>
    </w:p>
    <w:p w14:paraId="279093D3" w14:textId="79E1239F" w:rsidR="004D68ED" w:rsidRPr="00D460AC" w:rsidRDefault="0099441E" w:rsidP="008257FB">
      <w:pPr>
        <w:spacing w:line="276" w:lineRule="auto"/>
        <w:jc w:val="both"/>
        <w:rPr>
          <w:rFonts w:eastAsiaTheme="minorHAnsi"/>
        </w:rPr>
      </w:pPr>
      <w:r>
        <w:rPr>
          <w:rFonts w:eastAsiaTheme="minorHAnsi"/>
        </w:rPr>
        <w:tab/>
      </w:r>
      <w:r w:rsidR="004D68ED" w:rsidRPr="00D460AC">
        <w:rPr>
          <w:rFonts w:eastAsiaTheme="minorHAnsi"/>
        </w:rPr>
        <w:t xml:space="preserve">Diante disso, na execução da </w:t>
      </w:r>
      <w:r w:rsidR="009141CA">
        <w:rPr>
          <w:rFonts w:eastAsiaTheme="minorHAnsi"/>
        </w:rPr>
        <w:t>obra</w:t>
      </w:r>
      <w:r w:rsidR="004D68ED" w:rsidRPr="00D460AC">
        <w:rPr>
          <w:rFonts w:eastAsiaTheme="minorHAnsi"/>
        </w:rPr>
        <w:t xml:space="preserve"> deverá</w:t>
      </w:r>
      <w:r>
        <w:rPr>
          <w:rFonts w:eastAsiaTheme="minorHAnsi"/>
        </w:rPr>
        <w:t xml:space="preserve"> a CONTRATANTE e a CONTRATADA a </w:t>
      </w:r>
      <w:r w:rsidR="004D68ED" w:rsidRPr="00D460AC">
        <w:rPr>
          <w:rFonts w:eastAsiaTheme="minorHAnsi"/>
        </w:rPr>
        <w:t>observância das normas de proteção ambiental, cabendo a primeira fiscalização quanto ao estrito cumprimento da legislação e a segunda o respeito às leis ambientais na consecução da obra.</w:t>
      </w:r>
    </w:p>
    <w:p w14:paraId="7083C62A" w14:textId="77777777" w:rsidR="004D68ED" w:rsidRPr="00D460AC" w:rsidRDefault="004D68ED" w:rsidP="008257FB">
      <w:pPr>
        <w:spacing w:line="276" w:lineRule="auto"/>
        <w:jc w:val="both"/>
        <w:rPr>
          <w:rFonts w:eastAsiaTheme="minorHAnsi"/>
        </w:rPr>
      </w:pPr>
    </w:p>
    <w:p w14:paraId="0A562229" w14:textId="044E83C5" w:rsidR="004D68ED" w:rsidRPr="0099441E" w:rsidRDefault="004D68ED" w:rsidP="0099441E">
      <w:pPr>
        <w:pStyle w:val="PargrafodaLista"/>
        <w:numPr>
          <w:ilvl w:val="1"/>
          <w:numId w:val="14"/>
        </w:numPr>
        <w:spacing w:after="0"/>
        <w:ind w:left="1134" w:hanging="425"/>
        <w:jc w:val="both"/>
        <w:rPr>
          <w:rFonts w:ascii="Times New Roman" w:eastAsiaTheme="minorHAnsi" w:hAnsi="Times New Roman" w:cs="Times New Roman"/>
          <w:b/>
          <w:sz w:val="24"/>
          <w:szCs w:val="24"/>
        </w:rPr>
      </w:pPr>
      <w:r w:rsidRPr="0099441E">
        <w:rPr>
          <w:rFonts w:ascii="Times New Roman" w:eastAsiaTheme="minorHAnsi" w:hAnsi="Times New Roman" w:cs="Times New Roman"/>
          <w:b/>
          <w:sz w:val="24"/>
          <w:szCs w:val="24"/>
        </w:rPr>
        <w:t>Logística</w:t>
      </w:r>
    </w:p>
    <w:p w14:paraId="43ECFBD8" w14:textId="77777777" w:rsidR="0099441E" w:rsidRPr="0099441E" w:rsidRDefault="0099441E" w:rsidP="0099441E">
      <w:pPr>
        <w:spacing w:line="276" w:lineRule="auto"/>
        <w:jc w:val="both"/>
        <w:rPr>
          <w:rFonts w:eastAsiaTheme="minorHAnsi"/>
        </w:rPr>
      </w:pPr>
      <w:r>
        <w:rPr>
          <w:rFonts w:eastAsiaTheme="minorHAnsi"/>
        </w:rPr>
        <w:tab/>
      </w:r>
    </w:p>
    <w:p w14:paraId="58E73EBD" w14:textId="6188A570" w:rsidR="0099441E" w:rsidRDefault="0099441E" w:rsidP="00BA13AA">
      <w:pPr>
        <w:spacing w:line="276" w:lineRule="auto"/>
        <w:jc w:val="both"/>
        <w:rPr>
          <w:rFonts w:eastAsiaTheme="minorHAnsi"/>
        </w:rPr>
      </w:pPr>
      <w:r>
        <w:rPr>
          <w:rFonts w:eastAsiaTheme="minorHAnsi"/>
        </w:rPr>
        <w:tab/>
      </w:r>
      <w:r w:rsidRPr="0099441E">
        <w:rPr>
          <w:rFonts w:eastAsiaTheme="minorHAnsi"/>
        </w:rPr>
        <w:t xml:space="preserve">A construção será realizada </w:t>
      </w:r>
      <w:r w:rsidR="009141CA">
        <w:rPr>
          <w:rFonts w:eastAsiaTheme="minorHAnsi"/>
        </w:rPr>
        <w:t xml:space="preserve">em anexo </w:t>
      </w:r>
      <w:r w:rsidR="008E3AA9">
        <w:rPr>
          <w:rFonts w:eastAsiaTheme="minorHAnsi"/>
        </w:rPr>
        <w:t>ao Campo Society</w:t>
      </w:r>
      <w:r w:rsidRPr="0099441E">
        <w:rPr>
          <w:rFonts w:eastAsiaTheme="minorHAnsi"/>
        </w:rPr>
        <w:t xml:space="preserve">. </w:t>
      </w:r>
    </w:p>
    <w:p w14:paraId="7B2B3D61" w14:textId="77777777" w:rsidR="00E2272D" w:rsidRPr="0099441E" w:rsidRDefault="00E2272D" w:rsidP="00BA13AA">
      <w:pPr>
        <w:spacing w:line="276" w:lineRule="auto"/>
        <w:jc w:val="both"/>
        <w:rPr>
          <w:rFonts w:eastAsiaTheme="minorHAnsi"/>
        </w:rPr>
      </w:pPr>
    </w:p>
    <w:p w14:paraId="615C82DB" w14:textId="523FAAAE" w:rsidR="0099441E" w:rsidRPr="0099441E" w:rsidRDefault="00BA13AA" w:rsidP="0099441E">
      <w:pPr>
        <w:spacing w:line="276" w:lineRule="auto"/>
        <w:jc w:val="both"/>
        <w:rPr>
          <w:rFonts w:eastAsiaTheme="minorHAnsi"/>
        </w:rPr>
      </w:pPr>
      <w:r>
        <w:rPr>
          <w:rFonts w:eastAsiaTheme="minorHAnsi"/>
        </w:rPr>
        <w:tab/>
      </w:r>
      <w:r w:rsidR="0099441E" w:rsidRPr="0099441E">
        <w:rPr>
          <w:rFonts w:eastAsiaTheme="minorHAnsi"/>
        </w:rPr>
        <w:t>A construtora deverá adotar medidas para mitigar os impactos da obra nas atividades d</w:t>
      </w:r>
      <w:r w:rsidR="009141CA">
        <w:rPr>
          <w:rFonts w:eastAsiaTheme="minorHAnsi"/>
        </w:rPr>
        <w:t>os usuários</w:t>
      </w:r>
      <w:r w:rsidR="0099441E" w:rsidRPr="0099441E">
        <w:rPr>
          <w:rFonts w:eastAsiaTheme="minorHAnsi"/>
        </w:rPr>
        <w:t>. Essas medidas podem incluir o is</w:t>
      </w:r>
      <w:r>
        <w:rPr>
          <w:rFonts w:eastAsiaTheme="minorHAnsi"/>
        </w:rPr>
        <w:t xml:space="preserve">olamento da área de construção </w:t>
      </w:r>
      <w:r w:rsidR="0099441E" w:rsidRPr="0099441E">
        <w:rPr>
          <w:rFonts w:eastAsiaTheme="minorHAnsi"/>
        </w:rPr>
        <w:t>e a adoção de horários alternativos para a execução de atividades ruidosas.</w:t>
      </w:r>
    </w:p>
    <w:p w14:paraId="5438AF4F" w14:textId="77777777" w:rsidR="00BA13AA" w:rsidRDefault="00BA13AA" w:rsidP="008257FB">
      <w:pPr>
        <w:spacing w:line="276" w:lineRule="auto"/>
        <w:jc w:val="both"/>
        <w:rPr>
          <w:rFonts w:eastAsiaTheme="minorHAnsi"/>
        </w:rPr>
      </w:pPr>
    </w:p>
    <w:p w14:paraId="4B3ABD53" w14:textId="0D279C1F" w:rsidR="004D68ED" w:rsidRPr="00BA13AA" w:rsidRDefault="004D68ED" w:rsidP="00BA13AA">
      <w:pPr>
        <w:pStyle w:val="PargrafodaLista"/>
        <w:numPr>
          <w:ilvl w:val="0"/>
          <w:numId w:val="14"/>
        </w:numPr>
        <w:spacing w:after="0"/>
        <w:jc w:val="both"/>
        <w:rPr>
          <w:rFonts w:ascii="Times New Roman" w:eastAsiaTheme="minorHAnsi" w:hAnsi="Times New Roman" w:cs="Times New Roman"/>
          <w:b/>
          <w:sz w:val="24"/>
          <w:szCs w:val="24"/>
        </w:rPr>
      </w:pPr>
      <w:r w:rsidRPr="00BA13AA">
        <w:rPr>
          <w:rFonts w:ascii="Times New Roman" w:eastAsiaTheme="minorHAnsi" w:hAnsi="Times New Roman" w:cs="Times New Roman"/>
          <w:b/>
          <w:sz w:val="24"/>
          <w:szCs w:val="24"/>
        </w:rPr>
        <w:t>MAPA DE RISCOS</w:t>
      </w:r>
    </w:p>
    <w:p w14:paraId="26E2804F" w14:textId="439D1BAA" w:rsidR="004D68ED" w:rsidRPr="00D460AC" w:rsidRDefault="00BA13AA" w:rsidP="008257FB">
      <w:pPr>
        <w:spacing w:line="276" w:lineRule="auto"/>
        <w:jc w:val="both"/>
        <w:rPr>
          <w:rFonts w:eastAsiaTheme="minorHAnsi"/>
        </w:rPr>
      </w:pPr>
      <w:r>
        <w:rPr>
          <w:rFonts w:eastAsiaTheme="minorHAnsi"/>
        </w:rPr>
        <w:tab/>
      </w:r>
      <w:r w:rsidR="004D68ED" w:rsidRPr="00D460AC">
        <w:rPr>
          <w:rFonts w:eastAsiaTheme="minorHAnsi"/>
        </w:rPr>
        <w:t>O mapa de risco da contratação será retratado no tópico abaixo, por meio do documento elaborado para a identificação dos principais riscos que permeiam o procedimento de Concorrência Eletrônica, contendo as ações de controle, prevenção e mitigação de impactos, materializando-se no mapa de risco da contratação.</w:t>
      </w:r>
    </w:p>
    <w:p w14:paraId="5A611676" w14:textId="77777777" w:rsidR="004D68ED" w:rsidRPr="00D460AC" w:rsidRDefault="004D68ED" w:rsidP="008257FB">
      <w:pPr>
        <w:spacing w:line="276" w:lineRule="auto"/>
        <w:jc w:val="both"/>
        <w:rPr>
          <w:rFonts w:eastAsiaTheme="minorHAnsi"/>
        </w:rPr>
      </w:pPr>
    </w:p>
    <w:p w14:paraId="59A79CCF" w14:textId="7D3B30C1" w:rsidR="004D68ED" w:rsidRPr="00BA13AA" w:rsidRDefault="00BA13AA" w:rsidP="008257FB">
      <w:pPr>
        <w:spacing w:line="276" w:lineRule="auto"/>
        <w:jc w:val="both"/>
        <w:rPr>
          <w:rFonts w:eastAsiaTheme="minorHAnsi"/>
          <w:b/>
        </w:rPr>
      </w:pPr>
      <w:r w:rsidRPr="00BA13AA">
        <w:rPr>
          <w:rFonts w:eastAsiaTheme="minorHAnsi"/>
          <w:b/>
        </w:rPr>
        <w:tab/>
      </w:r>
      <w:r w:rsidR="004D68ED" w:rsidRPr="00BA13AA">
        <w:rPr>
          <w:rFonts w:eastAsiaTheme="minorHAnsi"/>
          <w:b/>
        </w:rPr>
        <w:t>Fase – Planejamento</w:t>
      </w:r>
    </w:p>
    <w:tbl>
      <w:tblPr>
        <w:tblStyle w:val="Tabelacomgrade"/>
        <w:tblW w:w="0" w:type="auto"/>
        <w:tblLook w:val="04A0" w:firstRow="1" w:lastRow="0" w:firstColumn="1" w:lastColumn="0" w:noHBand="0" w:noVBand="1"/>
      </w:tblPr>
      <w:tblGrid>
        <w:gridCol w:w="2300"/>
        <w:gridCol w:w="2301"/>
        <w:gridCol w:w="2301"/>
        <w:gridCol w:w="2301"/>
      </w:tblGrid>
      <w:tr w:rsidR="00BA13AA" w14:paraId="4F5B2CAD" w14:textId="77777777" w:rsidTr="00BA13AA">
        <w:tc>
          <w:tcPr>
            <w:tcW w:w="2300" w:type="dxa"/>
            <w:vAlign w:val="center"/>
          </w:tcPr>
          <w:p w14:paraId="5B5A5052" w14:textId="77233432" w:rsidR="00BA13AA" w:rsidRPr="004458D9" w:rsidRDefault="00BA13AA" w:rsidP="00BA13AA">
            <w:pPr>
              <w:spacing w:line="276" w:lineRule="auto"/>
              <w:jc w:val="center"/>
              <w:rPr>
                <w:rFonts w:eastAsiaTheme="minorHAnsi"/>
                <w:b/>
                <w:sz w:val="20"/>
              </w:rPr>
            </w:pPr>
            <w:r w:rsidRPr="004458D9">
              <w:rPr>
                <w:rFonts w:eastAsiaTheme="minorHAnsi"/>
                <w:b/>
                <w:sz w:val="20"/>
              </w:rPr>
              <w:t>RISCO</w:t>
            </w:r>
          </w:p>
        </w:tc>
        <w:tc>
          <w:tcPr>
            <w:tcW w:w="2301" w:type="dxa"/>
            <w:vAlign w:val="center"/>
          </w:tcPr>
          <w:p w14:paraId="32C84204" w14:textId="776F551C" w:rsidR="00BA13AA" w:rsidRPr="004458D9" w:rsidRDefault="00BA13AA" w:rsidP="00BA13AA">
            <w:pPr>
              <w:spacing w:line="276" w:lineRule="auto"/>
              <w:jc w:val="center"/>
              <w:rPr>
                <w:rFonts w:eastAsiaTheme="minorHAnsi"/>
                <w:b/>
                <w:sz w:val="20"/>
              </w:rPr>
            </w:pPr>
            <w:r w:rsidRPr="004458D9">
              <w:rPr>
                <w:rFonts w:eastAsiaTheme="minorHAnsi"/>
                <w:b/>
                <w:sz w:val="20"/>
              </w:rPr>
              <w:t>DESCRIÇÃO DO IMPACTO</w:t>
            </w:r>
          </w:p>
        </w:tc>
        <w:tc>
          <w:tcPr>
            <w:tcW w:w="2301" w:type="dxa"/>
            <w:vAlign w:val="center"/>
          </w:tcPr>
          <w:p w14:paraId="47996054" w14:textId="29819D4E" w:rsidR="00BA13AA" w:rsidRPr="004458D9" w:rsidRDefault="00BA13AA" w:rsidP="00BA13AA">
            <w:pPr>
              <w:spacing w:line="276" w:lineRule="auto"/>
              <w:jc w:val="center"/>
              <w:rPr>
                <w:rFonts w:eastAsiaTheme="minorHAnsi"/>
                <w:b/>
                <w:sz w:val="20"/>
              </w:rPr>
            </w:pPr>
            <w:r w:rsidRPr="004458D9">
              <w:rPr>
                <w:rFonts w:eastAsiaTheme="minorHAnsi"/>
                <w:b/>
                <w:sz w:val="20"/>
              </w:rPr>
              <w:t>AÇÃO PREVENTIVA RESPONSÁVEL</w:t>
            </w:r>
          </w:p>
        </w:tc>
        <w:tc>
          <w:tcPr>
            <w:tcW w:w="2301" w:type="dxa"/>
            <w:vAlign w:val="center"/>
          </w:tcPr>
          <w:p w14:paraId="62115E4A" w14:textId="7CCEB493" w:rsidR="00BA13AA" w:rsidRPr="004458D9" w:rsidRDefault="00BA13AA" w:rsidP="00BA13AA">
            <w:pPr>
              <w:spacing w:line="276" w:lineRule="auto"/>
              <w:jc w:val="center"/>
              <w:rPr>
                <w:rFonts w:eastAsiaTheme="minorHAnsi"/>
                <w:b/>
                <w:sz w:val="20"/>
              </w:rPr>
            </w:pPr>
            <w:r w:rsidRPr="004458D9">
              <w:rPr>
                <w:rFonts w:eastAsiaTheme="minorHAnsi"/>
                <w:b/>
                <w:sz w:val="20"/>
              </w:rPr>
              <w:t>AÇÃO DE CONTINGENCIA RESPONSÁVEL</w:t>
            </w:r>
          </w:p>
        </w:tc>
      </w:tr>
      <w:tr w:rsidR="00BA13AA" w14:paraId="5DB541A4" w14:textId="77777777" w:rsidTr="00BA13AA">
        <w:tc>
          <w:tcPr>
            <w:tcW w:w="2300" w:type="dxa"/>
          </w:tcPr>
          <w:p w14:paraId="77CDC2FC" w14:textId="12ED1375" w:rsidR="00BA13AA" w:rsidRPr="00BA13AA" w:rsidRDefault="00BA13AA" w:rsidP="00BA13AA">
            <w:pPr>
              <w:spacing w:line="276" w:lineRule="auto"/>
              <w:jc w:val="both"/>
              <w:rPr>
                <w:rFonts w:eastAsiaTheme="minorHAnsi"/>
                <w:sz w:val="18"/>
              </w:rPr>
            </w:pPr>
            <w:r w:rsidRPr="00BA13AA">
              <w:rPr>
                <w:rFonts w:eastAsiaTheme="minorHAnsi"/>
                <w:sz w:val="18"/>
              </w:rPr>
              <w:t>1- Incorreta identificação da demanda</w:t>
            </w:r>
          </w:p>
        </w:tc>
        <w:tc>
          <w:tcPr>
            <w:tcW w:w="2301" w:type="dxa"/>
          </w:tcPr>
          <w:p w14:paraId="2BBE2B18" w14:textId="3590F5A4" w:rsidR="00BA13AA" w:rsidRPr="00BA13AA" w:rsidRDefault="00BA13AA" w:rsidP="00BA13AA">
            <w:pPr>
              <w:spacing w:line="276" w:lineRule="auto"/>
              <w:jc w:val="both"/>
              <w:rPr>
                <w:rFonts w:eastAsiaTheme="minorHAnsi"/>
                <w:sz w:val="18"/>
              </w:rPr>
            </w:pPr>
            <w:r w:rsidRPr="00BA13AA">
              <w:rPr>
                <w:rFonts w:eastAsiaTheme="minorHAnsi"/>
                <w:sz w:val="18"/>
              </w:rPr>
              <w:t>Instrução processual inadequada</w:t>
            </w:r>
          </w:p>
        </w:tc>
        <w:tc>
          <w:tcPr>
            <w:tcW w:w="2301" w:type="dxa"/>
          </w:tcPr>
          <w:p w14:paraId="7288F39A" w14:textId="63AD3751" w:rsidR="00BA13AA" w:rsidRPr="00BA13AA" w:rsidRDefault="00BA13AA" w:rsidP="00BA13AA">
            <w:pPr>
              <w:spacing w:line="276" w:lineRule="auto"/>
              <w:jc w:val="both"/>
              <w:rPr>
                <w:rFonts w:eastAsiaTheme="minorHAnsi"/>
                <w:sz w:val="18"/>
              </w:rPr>
            </w:pPr>
            <w:r w:rsidRPr="00BA13AA">
              <w:rPr>
                <w:rFonts w:eastAsiaTheme="minorHAnsi"/>
                <w:sz w:val="18"/>
              </w:rPr>
              <w:t>Identificar corretamente os setores responsáveis.</w:t>
            </w:r>
          </w:p>
          <w:p w14:paraId="27F9B3CB" w14:textId="58B57EF5" w:rsidR="00BA13AA" w:rsidRPr="00BA13AA" w:rsidRDefault="00BA13AA" w:rsidP="00BA13AA">
            <w:pPr>
              <w:spacing w:line="276" w:lineRule="auto"/>
              <w:jc w:val="both"/>
              <w:rPr>
                <w:rFonts w:eastAsiaTheme="minorHAnsi"/>
                <w:sz w:val="18"/>
              </w:rPr>
            </w:pPr>
            <w:r w:rsidRPr="00BA13AA">
              <w:rPr>
                <w:rFonts w:eastAsiaTheme="minorHAnsi"/>
                <w:sz w:val="18"/>
              </w:rPr>
              <w:t>Verificar corretamente a demanda.</w:t>
            </w:r>
          </w:p>
          <w:p w14:paraId="398800C6" w14:textId="312AB466" w:rsidR="00BA13AA" w:rsidRPr="00BA13AA" w:rsidRDefault="00BA13AA" w:rsidP="00BA13AA">
            <w:pPr>
              <w:spacing w:line="276" w:lineRule="auto"/>
              <w:jc w:val="both"/>
              <w:rPr>
                <w:rFonts w:eastAsiaTheme="minorHAnsi"/>
                <w:sz w:val="18"/>
              </w:rPr>
            </w:pPr>
            <w:r w:rsidRPr="00BA13AA">
              <w:rPr>
                <w:rFonts w:eastAsiaTheme="minorHAnsi"/>
                <w:sz w:val="18"/>
              </w:rPr>
              <w:t>Envolver os setores na instrução inicial do processo, solicitando ratificação ou retificação dos objetos.</w:t>
            </w:r>
          </w:p>
        </w:tc>
        <w:tc>
          <w:tcPr>
            <w:tcW w:w="2301" w:type="dxa"/>
          </w:tcPr>
          <w:p w14:paraId="31928997" w14:textId="01F46BAC" w:rsidR="00BA13AA" w:rsidRPr="00BA13AA" w:rsidRDefault="00BA13AA" w:rsidP="00BA13AA">
            <w:pPr>
              <w:spacing w:line="276" w:lineRule="auto"/>
              <w:jc w:val="both"/>
              <w:rPr>
                <w:rFonts w:eastAsiaTheme="minorHAnsi"/>
                <w:sz w:val="18"/>
              </w:rPr>
            </w:pPr>
            <w:r w:rsidRPr="00BA13AA">
              <w:rPr>
                <w:rFonts w:eastAsiaTheme="minorHAnsi"/>
                <w:sz w:val="18"/>
              </w:rPr>
              <w:t>Quando detectado o</w:t>
            </w:r>
            <w:r>
              <w:rPr>
                <w:rFonts w:eastAsiaTheme="minorHAnsi"/>
                <w:sz w:val="18"/>
              </w:rPr>
              <w:t xml:space="preserve"> </w:t>
            </w:r>
            <w:r w:rsidRPr="00BA13AA">
              <w:rPr>
                <w:rFonts w:eastAsiaTheme="minorHAnsi"/>
                <w:sz w:val="18"/>
              </w:rPr>
              <w:t>erro quanto a real</w:t>
            </w:r>
            <w:r>
              <w:rPr>
                <w:rFonts w:eastAsiaTheme="minorHAnsi"/>
                <w:sz w:val="18"/>
              </w:rPr>
              <w:t xml:space="preserve"> </w:t>
            </w:r>
            <w:r w:rsidRPr="00BA13AA">
              <w:rPr>
                <w:rFonts w:eastAsiaTheme="minorHAnsi"/>
                <w:sz w:val="18"/>
              </w:rPr>
              <w:t>necessidade da</w:t>
            </w:r>
            <w:r>
              <w:rPr>
                <w:rFonts w:eastAsiaTheme="minorHAnsi"/>
                <w:sz w:val="18"/>
              </w:rPr>
              <w:t xml:space="preserve"> </w:t>
            </w:r>
            <w:r w:rsidRPr="00BA13AA">
              <w:rPr>
                <w:rFonts w:eastAsiaTheme="minorHAnsi"/>
                <w:sz w:val="18"/>
              </w:rPr>
              <w:t>demanda, parar o</w:t>
            </w:r>
            <w:r>
              <w:rPr>
                <w:rFonts w:eastAsiaTheme="minorHAnsi"/>
                <w:sz w:val="18"/>
              </w:rPr>
              <w:t xml:space="preserve"> </w:t>
            </w:r>
            <w:r w:rsidRPr="00BA13AA">
              <w:rPr>
                <w:rFonts w:eastAsiaTheme="minorHAnsi"/>
                <w:sz w:val="18"/>
              </w:rPr>
              <w:t>processo no estágio</w:t>
            </w:r>
            <w:r>
              <w:rPr>
                <w:rFonts w:eastAsiaTheme="minorHAnsi"/>
                <w:sz w:val="18"/>
              </w:rPr>
              <w:t xml:space="preserve"> </w:t>
            </w:r>
            <w:r w:rsidRPr="00BA13AA">
              <w:rPr>
                <w:rFonts w:eastAsiaTheme="minorHAnsi"/>
                <w:sz w:val="18"/>
              </w:rPr>
              <w:t>em que se encontrar e</w:t>
            </w:r>
            <w:r>
              <w:rPr>
                <w:rFonts w:eastAsiaTheme="minorHAnsi"/>
                <w:sz w:val="18"/>
              </w:rPr>
              <w:t xml:space="preserve"> </w:t>
            </w:r>
            <w:r w:rsidRPr="00BA13AA">
              <w:rPr>
                <w:rFonts w:eastAsiaTheme="minorHAnsi"/>
                <w:sz w:val="18"/>
              </w:rPr>
              <w:t>proceder com a</w:t>
            </w:r>
            <w:r>
              <w:rPr>
                <w:rFonts w:eastAsiaTheme="minorHAnsi"/>
                <w:sz w:val="18"/>
              </w:rPr>
              <w:t xml:space="preserve"> </w:t>
            </w:r>
            <w:r w:rsidRPr="00BA13AA">
              <w:rPr>
                <w:rFonts w:eastAsiaTheme="minorHAnsi"/>
                <w:sz w:val="18"/>
              </w:rPr>
              <w:t>retificação dos</w:t>
            </w:r>
            <w:r>
              <w:rPr>
                <w:rFonts w:eastAsiaTheme="minorHAnsi"/>
                <w:sz w:val="18"/>
              </w:rPr>
              <w:t xml:space="preserve"> </w:t>
            </w:r>
            <w:r w:rsidRPr="00BA13AA">
              <w:rPr>
                <w:rFonts w:eastAsiaTheme="minorHAnsi"/>
                <w:sz w:val="18"/>
              </w:rPr>
              <w:t>artefatos técnicos.</w:t>
            </w:r>
          </w:p>
        </w:tc>
      </w:tr>
      <w:tr w:rsidR="00BA13AA" w14:paraId="1053302E" w14:textId="77777777" w:rsidTr="00BA13AA">
        <w:tc>
          <w:tcPr>
            <w:tcW w:w="2300" w:type="dxa"/>
          </w:tcPr>
          <w:p w14:paraId="0DA41DFA" w14:textId="30B66044" w:rsidR="00BA13AA" w:rsidRPr="00BA13AA" w:rsidRDefault="004458D9" w:rsidP="004458D9">
            <w:pPr>
              <w:spacing w:line="276" w:lineRule="auto"/>
              <w:jc w:val="both"/>
              <w:rPr>
                <w:rFonts w:eastAsiaTheme="minorHAnsi"/>
                <w:sz w:val="18"/>
              </w:rPr>
            </w:pPr>
            <w:r w:rsidRPr="004458D9">
              <w:rPr>
                <w:rFonts w:eastAsiaTheme="minorHAnsi"/>
                <w:sz w:val="18"/>
              </w:rPr>
              <w:t>2- Falta de</w:t>
            </w:r>
            <w:r>
              <w:rPr>
                <w:rFonts w:eastAsiaTheme="minorHAnsi"/>
                <w:sz w:val="18"/>
              </w:rPr>
              <w:t xml:space="preserve"> </w:t>
            </w:r>
            <w:r w:rsidRPr="004458D9">
              <w:rPr>
                <w:rFonts w:eastAsiaTheme="minorHAnsi"/>
                <w:sz w:val="18"/>
              </w:rPr>
              <w:t>designação ou</w:t>
            </w:r>
            <w:r>
              <w:rPr>
                <w:rFonts w:eastAsiaTheme="minorHAnsi"/>
                <w:sz w:val="18"/>
              </w:rPr>
              <w:t xml:space="preserve"> designação </w:t>
            </w:r>
            <w:r w:rsidRPr="004458D9">
              <w:rPr>
                <w:rFonts w:eastAsiaTheme="minorHAnsi"/>
                <w:sz w:val="18"/>
              </w:rPr>
              <w:t>incorreta de</w:t>
            </w:r>
            <w:r>
              <w:rPr>
                <w:rFonts w:eastAsiaTheme="minorHAnsi"/>
                <w:sz w:val="18"/>
              </w:rPr>
              <w:t xml:space="preserve"> </w:t>
            </w:r>
            <w:r w:rsidRPr="004458D9">
              <w:rPr>
                <w:rFonts w:eastAsiaTheme="minorHAnsi"/>
                <w:sz w:val="18"/>
              </w:rPr>
              <w:t>responsáveis</w:t>
            </w:r>
          </w:p>
        </w:tc>
        <w:tc>
          <w:tcPr>
            <w:tcW w:w="2301" w:type="dxa"/>
          </w:tcPr>
          <w:p w14:paraId="16F46C7F" w14:textId="77777777" w:rsidR="004458D9" w:rsidRDefault="004458D9" w:rsidP="004458D9">
            <w:pPr>
              <w:spacing w:line="276" w:lineRule="auto"/>
              <w:jc w:val="both"/>
              <w:rPr>
                <w:rFonts w:eastAsiaTheme="minorHAnsi"/>
                <w:sz w:val="18"/>
              </w:rPr>
            </w:pPr>
            <w:r w:rsidRPr="004458D9">
              <w:rPr>
                <w:rFonts w:eastAsiaTheme="minorHAnsi"/>
                <w:sz w:val="18"/>
              </w:rPr>
              <w:t>Falta de análise dos</w:t>
            </w:r>
            <w:r>
              <w:rPr>
                <w:rFonts w:eastAsiaTheme="minorHAnsi"/>
                <w:sz w:val="18"/>
              </w:rPr>
              <w:t xml:space="preserve"> </w:t>
            </w:r>
            <w:r w:rsidRPr="004458D9">
              <w:rPr>
                <w:rFonts w:eastAsiaTheme="minorHAnsi"/>
                <w:sz w:val="18"/>
              </w:rPr>
              <w:t>instrumentos</w:t>
            </w:r>
            <w:r>
              <w:rPr>
                <w:rFonts w:eastAsiaTheme="minorHAnsi"/>
                <w:sz w:val="18"/>
              </w:rPr>
              <w:t xml:space="preserve"> </w:t>
            </w:r>
            <w:r w:rsidRPr="004458D9">
              <w:rPr>
                <w:rFonts w:eastAsiaTheme="minorHAnsi"/>
                <w:sz w:val="18"/>
              </w:rPr>
              <w:t>processuais.</w:t>
            </w:r>
          </w:p>
          <w:p w14:paraId="6C1EBAC9" w14:textId="1BEFA98A" w:rsidR="00BA13AA" w:rsidRPr="00BA13AA" w:rsidRDefault="004458D9" w:rsidP="004458D9">
            <w:pPr>
              <w:spacing w:line="276" w:lineRule="auto"/>
              <w:jc w:val="both"/>
              <w:rPr>
                <w:rFonts w:eastAsiaTheme="minorHAnsi"/>
                <w:sz w:val="18"/>
              </w:rPr>
            </w:pPr>
            <w:r w:rsidRPr="004458D9">
              <w:rPr>
                <w:rFonts w:eastAsiaTheme="minorHAnsi"/>
                <w:sz w:val="18"/>
              </w:rPr>
              <w:t>Falta de</w:t>
            </w:r>
            <w:r>
              <w:rPr>
                <w:rFonts w:eastAsiaTheme="minorHAnsi"/>
                <w:sz w:val="18"/>
              </w:rPr>
              <w:t xml:space="preserve"> </w:t>
            </w:r>
            <w:r w:rsidRPr="004458D9">
              <w:rPr>
                <w:rFonts w:eastAsiaTheme="minorHAnsi"/>
                <w:sz w:val="18"/>
              </w:rPr>
              <w:t>verificação da</w:t>
            </w:r>
            <w:r>
              <w:rPr>
                <w:rFonts w:eastAsiaTheme="minorHAnsi"/>
                <w:sz w:val="18"/>
              </w:rPr>
              <w:t xml:space="preserve"> </w:t>
            </w:r>
            <w:r w:rsidRPr="004458D9">
              <w:rPr>
                <w:rFonts w:eastAsiaTheme="minorHAnsi"/>
                <w:sz w:val="18"/>
              </w:rPr>
              <w:t>necessidade a ser</w:t>
            </w:r>
            <w:r>
              <w:rPr>
                <w:rFonts w:eastAsiaTheme="minorHAnsi"/>
                <w:sz w:val="18"/>
              </w:rPr>
              <w:t xml:space="preserve"> </w:t>
            </w:r>
            <w:r w:rsidRPr="004458D9">
              <w:rPr>
                <w:rFonts w:eastAsiaTheme="minorHAnsi"/>
                <w:sz w:val="18"/>
              </w:rPr>
              <w:t>atendida. Falta de</w:t>
            </w:r>
            <w:r>
              <w:rPr>
                <w:rFonts w:eastAsiaTheme="minorHAnsi"/>
                <w:sz w:val="18"/>
              </w:rPr>
              <w:t xml:space="preserve"> </w:t>
            </w:r>
            <w:r w:rsidRPr="004458D9">
              <w:rPr>
                <w:rFonts w:eastAsiaTheme="minorHAnsi"/>
                <w:sz w:val="18"/>
              </w:rPr>
              <w:t>dimensionamento</w:t>
            </w:r>
            <w:r>
              <w:rPr>
                <w:rFonts w:eastAsiaTheme="minorHAnsi"/>
                <w:sz w:val="18"/>
              </w:rPr>
              <w:t xml:space="preserve"> </w:t>
            </w:r>
            <w:r w:rsidRPr="004458D9">
              <w:rPr>
                <w:rFonts w:eastAsiaTheme="minorHAnsi"/>
                <w:sz w:val="18"/>
              </w:rPr>
              <w:t>correto do objeto a ser</w:t>
            </w:r>
            <w:r>
              <w:rPr>
                <w:rFonts w:eastAsiaTheme="minorHAnsi"/>
                <w:sz w:val="18"/>
              </w:rPr>
              <w:t xml:space="preserve"> </w:t>
            </w:r>
            <w:r w:rsidRPr="004458D9">
              <w:rPr>
                <w:rFonts w:eastAsiaTheme="minorHAnsi"/>
                <w:sz w:val="18"/>
              </w:rPr>
              <w:t>licitado.</w:t>
            </w:r>
          </w:p>
        </w:tc>
        <w:tc>
          <w:tcPr>
            <w:tcW w:w="2301" w:type="dxa"/>
          </w:tcPr>
          <w:p w14:paraId="71F0AF59" w14:textId="148DAC14" w:rsidR="00BA13AA" w:rsidRPr="00BA13AA" w:rsidRDefault="004458D9" w:rsidP="004458D9">
            <w:pPr>
              <w:spacing w:line="276" w:lineRule="auto"/>
              <w:jc w:val="both"/>
              <w:rPr>
                <w:rFonts w:eastAsiaTheme="minorHAnsi"/>
                <w:sz w:val="18"/>
              </w:rPr>
            </w:pPr>
            <w:r w:rsidRPr="004458D9">
              <w:rPr>
                <w:rFonts w:eastAsiaTheme="minorHAnsi"/>
                <w:sz w:val="18"/>
              </w:rPr>
              <w:t>Identificar corretamente os</w:t>
            </w:r>
            <w:r>
              <w:rPr>
                <w:rFonts w:eastAsiaTheme="minorHAnsi"/>
                <w:sz w:val="18"/>
              </w:rPr>
              <w:t xml:space="preserve"> </w:t>
            </w:r>
            <w:r w:rsidRPr="004458D9">
              <w:rPr>
                <w:rFonts w:eastAsiaTheme="minorHAnsi"/>
                <w:sz w:val="18"/>
              </w:rPr>
              <w:t>setores responsáveis, que</w:t>
            </w:r>
            <w:r>
              <w:rPr>
                <w:rFonts w:eastAsiaTheme="minorHAnsi"/>
                <w:sz w:val="18"/>
              </w:rPr>
              <w:t xml:space="preserve"> </w:t>
            </w:r>
            <w:r w:rsidRPr="004458D9">
              <w:rPr>
                <w:rFonts w:eastAsiaTheme="minorHAnsi"/>
                <w:sz w:val="18"/>
              </w:rPr>
              <w:t>devem participar de forma</w:t>
            </w:r>
            <w:r>
              <w:rPr>
                <w:rFonts w:eastAsiaTheme="minorHAnsi"/>
                <w:sz w:val="18"/>
              </w:rPr>
              <w:t xml:space="preserve"> </w:t>
            </w:r>
            <w:r w:rsidRPr="004458D9">
              <w:rPr>
                <w:rFonts w:eastAsiaTheme="minorHAnsi"/>
                <w:sz w:val="18"/>
              </w:rPr>
              <w:t>intensiva da instrução</w:t>
            </w:r>
            <w:r>
              <w:rPr>
                <w:rFonts w:eastAsiaTheme="minorHAnsi"/>
                <w:sz w:val="18"/>
              </w:rPr>
              <w:t xml:space="preserve"> </w:t>
            </w:r>
            <w:r w:rsidRPr="004458D9">
              <w:rPr>
                <w:rFonts w:eastAsiaTheme="minorHAnsi"/>
                <w:sz w:val="18"/>
              </w:rPr>
              <w:t>processual.</w:t>
            </w:r>
          </w:p>
        </w:tc>
        <w:tc>
          <w:tcPr>
            <w:tcW w:w="2301" w:type="dxa"/>
          </w:tcPr>
          <w:p w14:paraId="3983CCC3" w14:textId="31DB8017" w:rsidR="00BA13AA" w:rsidRPr="00BA13AA" w:rsidRDefault="004458D9" w:rsidP="004458D9">
            <w:pPr>
              <w:spacing w:line="276" w:lineRule="auto"/>
              <w:jc w:val="both"/>
              <w:rPr>
                <w:rFonts w:eastAsiaTheme="minorHAnsi"/>
                <w:sz w:val="18"/>
              </w:rPr>
            </w:pPr>
            <w:r w:rsidRPr="004458D9">
              <w:rPr>
                <w:rFonts w:eastAsiaTheme="minorHAnsi"/>
                <w:sz w:val="18"/>
              </w:rPr>
              <w:t>Análise prévia do</w:t>
            </w:r>
            <w:r>
              <w:rPr>
                <w:rFonts w:eastAsiaTheme="minorHAnsi"/>
                <w:sz w:val="18"/>
              </w:rPr>
              <w:t xml:space="preserve"> </w:t>
            </w:r>
            <w:r w:rsidRPr="004458D9">
              <w:rPr>
                <w:rFonts w:eastAsiaTheme="minorHAnsi"/>
                <w:sz w:val="18"/>
              </w:rPr>
              <w:t>objeto a ser licitado,</w:t>
            </w:r>
            <w:r>
              <w:rPr>
                <w:rFonts w:eastAsiaTheme="minorHAnsi"/>
                <w:sz w:val="18"/>
              </w:rPr>
              <w:t xml:space="preserve"> </w:t>
            </w:r>
            <w:r w:rsidRPr="004458D9">
              <w:rPr>
                <w:rFonts w:eastAsiaTheme="minorHAnsi"/>
                <w:sz w:val="18"/>
              </w:rPr>
              <w:t>direcionando para as</w:t>
            </w:r>
            <w:r>
              <w:rPr>
                <w:rFonts w:eastAsiaTheme="minorHAnsi"/>
                <w:sz w:val="18"/>
              </w:rPr>
              <w:t xml:space="preserve"> </w:t>
            </w:r>
            <w:r w:rsidRPr="004458D9">
              <w:rPr>
                <w:rFonts w:eastAsiaTheme="minorHAnsi"/>
                <w:sz w:val="18"/>
              </w:rPr>
              <w:t>equipes corretas.</w:t>
            </w:r>
          </w:p>
        </w:tc>
      </w:tr>
      <w:tr w:rsidR="00BA13AA" w14:paraId="20E72E39" w14:textId="77777777" w:rsidTr="00BA13AA">
        <w:tc>
          <w:tcPr>
            <w:tcW w:w="2300" w:type="dxa"/>
          </w:tcPr>
          <w:p w14:paraId="626C184B" w14:textId="0C9F0609" w:rsidR="00BA13AA" w:rsidRPr="00BA13AA" w:rsidRDefault="004458D9" w:rsidP="004458D9">
            <w:pPr>
              <w:spacing w:line="276" w:lineRule="auto"/>
              <w:jc w:val="both"/>
              <w:rPr>
                <w:rFonts w:eastAsiaTheme="minorHAnsi"/>
                <w:sz w:val="18"/>
              </w:rPr>
            </w:pPr>
            <w:r w:rsidRPr="004458D9">
              <w:rPr>
                <w:rFonts w:eastAsiaTheme="minorHAnsi"/>
                <w:sz w:val="18"/>
              </w:rPr>
              <w:t>3- Estudos</w:t>
            </w:r>
            <w:r>
              <w:rPr>
                <w:rFonts w:eastAsiaTheme="minorHAnsi"/>
                <w:sz w:val="18"/>
              </w:rPr>
              <w:t xml:space="preserve"> </w:t>
            </w:r>
            <w:r w:rsidRPr="004458D9">
              <w:rPr>
                <w:rFonts w:eastAsiaTheme="minorHAnsi"/>
                <w:sz w:val="18"/>
              </w:rPr>
              <w:t>preliminares</w:t>
            </w:r>
            <w:r>
              <w:rPr>
                <w:rFonts w:eastAsiaTheme="minorHAnsi"/>
                <w:sz w:val="18"/>
              </w:rPr>
              <w:t xml:space="preserve"> </w:t>
            </w:r>
            <w:r w:rsidRPr="004458D9">
              <w:rPr>
                <w:rFonts w:eastAsiaTheme="minorHAnsi"/>
                <w:sz w:val="18"/>
              </w:rPr>
              <w:t>incorretos.</w:t>
            </w:r>
          </w:p>
        </w:tc>
        <w:tc>
          <w:tcPr>
            <w:tcW w:w="2301" w:type="dxa"/>
          </w:tcPr>
          <w:p w14:paraId="67ECEF4D" w14:textId="7E6387E0" w:rsidR="00BA13AA" w:rsidRPr="00BA13AA" w:rsidRDefault="004458D9" w:rsidP="004458D9">
            <w:pPr>
              <w:spacing w:line="276" w:lineRule="auto"/>
              <w:jc w:val="both"/>
              <w:rPr>
                <w:rFonts w:eastAsiaTheme="minorHAnsi"/>
                <w:sz w:val="18"/>
              </w:rPr>
            </w:pPr>
            <w:r w:rsidRPr="004458D9">
              <w:rPr>
                <w:rFonts w:eastAsiaTheme="minorHAnsi"/>
                <w:sz w:val="18"/>
              </w:rPr>
              <w:t>Instrução processual</w:t>
            </w:r>
            <w:r>
              <w:rPr>
                <w:rFonts w:eastAsiaTheme="minorHAnsi"/>
                <w:sz w:val="18"/>
              </w:rPr>
              <w:t xml:space="preserve"> </w:t>
            </w:r>
            <w:r w:rsidRPr="004458D9">
              <w:rPr>
                <w:rFonts w:eastAsiaTheme="minorHAnsi"/>
                <w:sz w:val="18"/>
              </w:rPr>
              <w:t>inadequada. Falha no</w:t>
            </w:r>
            <w:r>
              <w:rPr>
                <w:rFonts w:eastAsiaTheme="minorHAnsi"/>
                <w:sz w:val="18"/>
              </w:rPr>
              <w:t xml:space="preserve"> </w:t>
            </w:r>
            <w:r w:rsidRPr="004458D9">
              <w:rPr>
                <w:rFonts w:eastAsiaTheme="minorHAnsi"/>
                <w:sz w:val="18"/>
              </w:rPr>
              <w:t>atendimento das</w:t>
            </w:r>
            <w:r>
              <w:rPr>
                <w:rFonts w:eastAsiaTheme="minorHAnsi"/>
                <w:sz w:val="18"/>
              </w:rPr>
              <w:t xml:space="preserve"> </w:t>
            </w:r>
            <w:r w:rsidRPr="004458D9">
              <w:rPr>
                <w:rFonts w:eastAsiaTheme="minorHAnsi"/>
                <w:sz w:val="18"/>
              </w:rPr>
              <w:t>necessidades da área</w:t>
            </w:r>
            <w:r>
              <w:rPr>
                <w:rFonts w:eastAsiaTheme="minorHAnsi"/>
                <w:sz w:val="18"/>
              </w:rPr>
              <w:t xml:space="preserve"> </w:t>
            </w:r>
            <w:r w:rsidRPr="004458D9">
              <w:rPr>
                <w:rFonts w:eastAsiaTheme="minorHAnsi"/>
                <w:sz w:val="18"/>
              </w:rPr>
              <w:t>demandante.</w:t>
            </w:r>
          </w:p>
        </w:tc>
        <w:tc>
          <w:tcPr>
            <w:tcW w:w="2301" w:type="dxa"/>
          </w:tcPr>
          <w:p w14:paraId="07A5590F" w14:textId="477BD526" w:rsidR="00BA13AA" w:rsidRPr="00BA13AA" w:rsidRDefault="004458D9" w:rsidP="004458D9">
            <w:pPr>
              <w:spacing w:line="276" w:lineRule="auto"/>
              <w:jc w:val="both"/>
              <w:rPr>
                <w:rFonts w:eastAsiaTheme="minorHAnsi"/>
                <w:sz w:val="18"/>
              </w:rPr>
            </w:pPr>
            <w:r w:rsidRPr="004458D9">
              <w:rPr>
                <w:rFonts w:eastAsiaTheme="minorHAnsi"/>
                <w:sz w:val="18"/>
              </w:rPr>
              <w:t>Identificar corretamente os</w:t>
            </w:r>
            <w:r>
              <w:rPr>
                <w:rFonts w:eastAsiaTheme="minorHAnsi"/>
                <w:sz w:val="18"/>
              </w:rPr>
              <w:t xml:space="preserve"> </w:t>
            </w:r>
            <w:r w:rsidRPr="004458D9">
              <w:rPr>
                <w:rFonts w:eastAsiaTheme="minorHAnsi"/>
                <w:sz w:val="18"/>
              </w:rPr>
              <w:t>setores responsáveis.</w:t>
            </w:r>
            <w:r>
              <w:rPr>
                <w:rFonts w:eastAsiaTheme="minorHAnsi"/>
                <w:sz w:val="18"/>
              </w:rPr>
              <w:t xml:space="preserve"> </w:t>
            </w:r>
            <w:r w:rsidRPr="004458D9">
              <w:rPr>
                <w:rFonts w:eastAsiaTheme="minorHAnsi"/>
                <w:sz w:val="18"/>
              </w:rPr>
              <w:t>Solicitar</w:t>
            </w:r>
            <w:r>
              <w:rPr>
                <w:rFonts w:eastAsiaTheme="minorHAnsi"/>
                <w:sz w:val="18"/>
              </w:rPr>
              <w:t xml:space="preserve"> </w:t>
            </w:r>
            <w:r w:rsidRPr="004458D9">
              <w:rPr>
                <w:rFonts w:eastAsiaTheme="minorHAnsi"/>
                <w:sz w:val="18"/>
              </w:rPr>
              <w:t>indicação de responsáveis</w:t>
            </w:r>
            <w:r>
              <w:rPr>
                <w:rFonts w:eastAsiaTheme="minorHAnsi"/>
                <w:sz w:val="18"/>
              </w:rPr>
              <w:t xml:space="preserve"> </w:t>
            </w:r>
            <w:r w:rsidRPr="004458D9">
              <w:rPr>
                <w:rFonts w:eastAsiaTheme="minorHAnsi"/>
                <w:sz w:val="18"/>
              </w:rPr>
              <w:t>técnicos e demandantes. As</w:t>
            </w:r>
            <w:r>
              <w:rPr>
                <w:rFonts w:eastAsiaTheme="minorHAnsi"/>
                <w:sz w:val="18"/>
              </w:rPr>
              <w:t xml:space="preserve"> </w:t>
            </w:r>
            <w:r w:rsidRPr="004458D9">
              <w:rPr>
                <w:rFonts w:eastAsiaTheme="minorHAnsi"/>
                <w:sz w:val="18"/>
              </w:rPr>
              <w:t>indicações deverão ser</w:t>
            </w:r>
            <w:r>
              <w:rPr>
                <w:rFonts w:eastAsiaTheme="minorHAnsi"/>
                <w:sz w:val="18"/>
              </w:rPr>
              <w:t xml:space="preserve"> </w:t>
            </w:r>
            <w:r w:rsidRPr="004458D9">
              <w:rPr>
                <w:rFonts w:eastAsiaTheme="minorHAnsi"/>
                <w:sz w:val="18"/>
              </w:rPr>
              <w:t>compostas por servidores com</w:t>
            </w:r>
            <w:r>
              <w:rPr>
                <w:rFonts w:eastAsiaTheme="minorHAnsi"/>
                <w:sz w:val="18"/>
              </w:rPr>
              <w:t xml:space="preserve"> </w:t>
            </w:r>
            <w:r w:rsidRPr="004458D9">
              <w:rPr>
                <w:rFonts w:eastAsiaTheme="minorHAnsi"/>
                <w:sz w:val="18"/>
              </w:rPr>
              <w:t>conhecimento técnico do</w:t>
            </w:r>
            <w:r>
              <w:rPr>
                <w:rFonts w:eastAsiaTheme="minorHAnsi"/>
                <w:sz w:val="18"/>
              </w:rPr>
              <w:t xml:space="preserve"> </w:t>
            </w:r>
            <w:r w:rsidRPr="004458D9">
              <w:rPr>
                <w:rFonts w:eastAsiaTheme="minorHAnsi"/>
                <w:sz w:val="18"/>
              </w:rPr>
              <w:t xml:space="preserve">objeto, de legislação </w:t>
            </w:r>
            <w:r w:rsidRPr="004458D9">
              <w:rPr>
                <w:rFonts w:eastAsiaTheme="minorHAnsi"/>
                <w:sz w:val="18"/>
              </w:rPr>
              <w:lastRenderedPageBreak/>
              <w:t>pertinente</w:t>
            </w:r>
            <w:r>
              <w:rPr>
                <w:rFonts w:eastAsiaTheme="minorHAnsi"/>
                <w:sz w:val="18"/>
              </w:rPr>
              <w:t xml:space="preserve"> </w:t>
            </w:r>
            <w:r w:rsidRPr="004458D9">
              <w:rPr>
                <w:rFonts w:eastAsiaTheme="minorHAnsi"/>
                <w:sz w:val="18"/>
              </w:rPr>
              <w:t>ao objeto e dos procedimentos</w:t>
            </w:r>
            <w:r>
              <w:rPr>
                <w:rFonts w:eastAsiaTheme="minorHAnsi"/>
                <w:sz w:val="18"/>
              </w:rPr>
              <w:t xml:space="preserve"> </w:t>
            </w:r>
            <w:r w:rsidRPr="004458D9">
              <w:rPr>
                <w:rFonts w:eastAsiaTheme="minorHAnsi"/>
                <w:sz w:val="18"/>
              </w:rPr>
              <w:t>da contratação.</w:t>
            </w:r>
          </w:p>
        </w:tc>
        <w:tc>
          <w:tcPr>
            <w:tcW w:w="2301" w:type="dxa"/>
          </w:tcPr>
          <w:p w14:paraId="6D564021" w14:textId="4397E557" w:rsidR="00BA13AA" w:rsidRPr="00BA13AA" w:rsidRDefault="004458D9" w:rsidP="004458D9">
            <w:pPr>
              <w:spacing w:line="276" w:lineRule="auto"/>
              <w:jc w:val="both"/>
              <w:rPr>
                <w:rFonts w:eastAsiaTheme="minorHAnsi"/>
                <w:sz w:val="18"/>
              </w:rPr>
            </w:pPr>
            <w:r w:rsidRPr="004458D9">
              <w:rPr>
                <w:rFonts w:eastAsiaTheme="minorHAnsi"/>
                <w:sz w:val="18"/>
              </w:rPr>
              <w:lastRenderedPageBreak/>
              <w:t>Análise prévia do</w:t>
            </w:r>
            <w:r>
              <w:rPr>
                <w:rFonts w:eastAsiaTheme="minorHAnsi"/>
                <w:sz w:val="18"/>
              </w:rPr>
              <w:t xml:space="preserve"> </w:t>
            </w:r>
            <w:r w:rsidRPr="004458D9">
              <w:rPr>
                <w:rFonts w:eastAsiaTheme="minorHAnsi"/>
                <w:sz w:val="18"/>
              </w:rPr>
              <w:t>objeto a ser licitado,</w:t>
            </w:r>
            <w:r>
              <w:rPr>
                <w:rFonts w:eastAsiaTheme="minorHAnsi"/>
                <w:sz w:val="18"/>
              </w:rPr>
              <w:t xml:space="preserve"> </w:t>
            </w:r>
            <w:r w:rsidRPr="004458D9">
              <w:rPr>
                <w:rFonts w:eastAsiaTheme="minorHAnsi"/>
                <w:sz w:val="18"/>
              </w:rPr>
              <w:t>direcionando para as</w:t>
            </w:r>
            <w:r>
              <w:rPr>
                <w:rFonts w:eastAsiaTheme="minorHAnsi"/>
                <w:sz w:val="18"/>
              </w:rPr>
              <w:t xml:space="preserve"> equipes responsáveis </w:t>
            </w:r>
            <w:r w:rsidRPr="004458D9">
              <w:rPr>
                <w:rFonts w:eastAsiaTheme="minorHAnsi"/>
                <w:sz w:val="18"/>
              </w:rPr>
              <w:t>acompanharem a</w:t>
            </w:r>
            <w:r>
              <w:rPr>
                <w:rFonts w:eastAsiaTheme="minorHAnsi"/>
                <w:sz w:val="18"/>
              </w:rPr>
              <w:t xml:space="preserve"> </w:t>
            </w:r>
            <w:r w:rsidRPr="004458D9">
              <w:rPr>
                <w:rFonts w:eastAsiaTheme="minorHAnsi"/>
                <w:sz w:val="18"/>
              </w:rPr>
              <w:t>instrução processual.</w:t>
            </w:r>
          </w:p>
        </w:tc>
      </w:tr>
      <w:tr w:rsidR="00BA13AA" w14:paraId="3AA81D03" w14:textId="77777777" w:rsidTr="00BA13AA">
        <w:tc>
          <w:tcPr>
            <w:tcW w:w="2300" w:type="dxa"/>
          </w:tcPr>
          <w:p w14:paraId="5FE4FA7A" w14:textId="53FC6514" w:rsidR="00BA13AA" w:rsidRPr="00BA13AA" w:rsidRDefault="004458D9" w:rsidP="004458D9">
            <w:pPr>
              <w:spacing w:line="276" w:lineRule="auto"/>
              <w:jc w:val="both"/>
              <w:rPr>
                <w:rFonts w:eastAsiaTheme="minorHAnsi"/>
                <w:sz w:val="18"/>
              </w:rPr>
            </w:pPr>
            <w:r w:rsidRPr="004458D9">
              <w:rPr>
                <w:rFonts w:eastAsiaTheme="minorHAnsi"/>
                <w:sz w:val="18"/>
              </w:rPr>
              <w:t>4- Estimativa</w:t>
            </w:r>
            <w:r>
              <w:rPr>
                <w:rFonts w:eastAsiaTheme="minorHAnsi"/>
                <w:sz w:val="18"/>
              </w:rPr>
              <w:t xml:space="preserve"> </w:t>
            </w:r>
            <w:r w:rsidRPr="004458D9">
              <w:rPr>
                <w:rFonts w:eastAsiaTheme="minorHAnsi"/>
                <w:sz w:val="18"/>
              </w:rPr>
              <w:t>inadequada de</w:t>
            </w:r>
            <w:r>
              <w:rPr>
                <w:rFonts w:eastAsiaTheme="minorHAnsi"/>
                <w:sz w:val="18"/>
              </w:rPr>
              <w:t xml:space="preserve"> </w:t>
            </w:r>
            <w:r w:rsidRPr="004458D9">
              <w:rPr>
                <w:rFonts w:eastAsiaTheme="minorHAnsi"/>
                <w:sz w:val="18"/>
              </w:rPr>
              <w:t>quantitativo do</w:t>
            </w:r>
            <w:r>
              <w:rPr>
                <w:rFonts w:eastAsiaTheme="minorHAnsi"/>
                <w:sz w:val="18"/>
              </w:rPr>
              <w:t xml:space="preserve"> objeto a ser </w:t>
            </w:r>
            <w:r w:rsidRPr="004458D9">
              <w:rPr>
                <w:rFonts w:eastAsiaTheme="minorHAnsi"/>
                <w:sz w:val="18"/>
              </w:rPr>
              <w:t>licitado.</w:t>
            </w:r>
          </w:p>
        </w:tc>
        <w:tc>
          <w:tcPr>
            <w:tcW w:w="2301" w:type="dxa"/>
          </w:tcPr>
          <w:p w14:paraId="6E69F5E1" w14:textId="7B585E31" w:rsidR="00BA13AA" w:rsidRPr="00BA13AA" w:rsidRDefault="004458D9" w:rsidP="004458D9">
            <w:pPr>
              <w:spacing w:line="276" w:lineRule="auto"/>
              <w:jc w:val="both"/>
              <w:rPr>
                <w:rFonts w:eastAsiaTheme="minorHAnsi"/>
                <w:sz w:val="18"/>
              </w:rPr>
            </w:pPr>
            <w:r w:rsidRPr="004458D9">
              <w:rPr>
                <w:rFonts w:eastAsiaTheme="minorHAnsi"/>
                <w:sz w:val="18"/>
              </w:rPr>
              <w:t>Falha no atendimento</w:t>
            </w:r>
            <w:r>
              <w:rPr>
                <w:rFonts w:eastAsiaTheme="minorHAnsi"/>
                <w:sz w:val="18"/>
              </w:rPr>
              <w:t xml:space="preserve"> </w:t>
            </w:r>
            <w:r w:rsidRPr="004458D9">
              <w:rPr>
                <w:rFonts w:eastAsiaTheme="minorHAnsi"/>
                <w:sz w:val="18"/>
              </w:rPr>
              <w:t>das necessidades da</w:t>
            </w:r>
            <w:r>
              <w:rPr>
                <w:rFonts w:eastAsiaTheme="minorHAnsi"/>
                <w:sz w:val="18"/>
              </w:rPr>
              <w:t xml:space="preserve"> </w:t>
            </w:r>
            <w:r w:rsidRPr="004458D9">
              <w:rPr>
                <w:rFonts w:eastAsiaTheme="minorHAnsi"/>
                <w:sz w:val="18"/>
              </w:rPr>
              <w:t>área demandante do</w:t>
            </w:r>
            <w:r>
              <w:rPr>
                <w:rFonts w:eastAsiaTheme="minorHAnsi"/>
                <w:sz w:val="18"/>
              </w:rPr>
              <w:t xml:space="preserve"> </w:t>
            </w:r>
            <w:r w:rsidRPr="004458D9">
              <w:rPr>
                <w:rFonts w:eastAsiaTheme="minorHAnsi"/>
                <w:sz w:val="18"/>
              </w:rPr>
              <w:t>serviço.</w:t>
            </w:r>
            <w:r>
              <w:rPr>
                <w:rFonts w:eastAsiaTheme="minorHAnsi"/>
                <w:sz w:val="18"/>
              </w:rPr>
              <w:t xml:space="preserve"> </w:t>
            </w:r>
            <w:r w:rsidRPr="004458D9">
              <w:rPr>
                <w:rFonts w:eastAsiaTheme="minorHAnsi"/>
                <w:sz w:val="18"/>
              </w:rPr>
              <w:t>Impossibilidade de</w:t>
            </w:r>
            <w:r>
              <w:rPr>
                <w:rFonts w:eastAsiaTheme="minorHAnsi"/>
                <w:sz w:val="18"/>
              </w:rPr>
              <w:t xml:space="preserve"> </w:t>
            </w:r>
            <w:r w:rsidRPr="004458D9">
              <w:rPr>
                <w:rFonts w:eastAsiaTheme="minorHAnsi"/>
                <w:sz w:val="18"/>
              </w:rPr>
              <w:t>aditivo contratual</w:t>
            </w:r>
            <w:r>
              <w:rPr>
                <w:rFonts w:eastAsiaTheme="minorHAnsi"/>
                <w:sz w:val="18"/>
              </w:rPr>
              <w:t xml:space="preserve"> (acréscimo ou </w:t>
            </w:r>
            <w:r w:rsidRPr="004458D9">
              <w:rPr>
                <w:rFonts w:eastAsiaTheme="minorHAnsi"/>
                <w:sz w:val="18"/>
              </w:rPr>
              <w:t>supressão).</w:t>
            </w:r>
          </w:p>
        </w:tc>
        <w:tc>
          <w:tcPr>
            <w:tcW w:w="2301" w:type="dxa"/>
          </w:tcPr>
          <w:p w14:paraId="720AB797" w14:textId="5DDB9F62" w:rsidR="00BA13AA" w:rsidRPr="00BA13AA" w:rsidRDefault="004458D9" w:rsidP="004458D9">
            <w:pPr>
              <w:spacing w:line="276" w:lineRule="auto"/>
              <w:jc w:val="both"/>
              <w:rPr>
                <w:rFonts w:eastAsiaTheme="minorHAnsi"/>
                <w:sz w:val="18"/>
              </w:rPr>
            </w:pPr>
            <w:r w:rsidRPr="004458D9">
              <w:rPr>
                <w:rFonts w:eastAsiaTheme="minorHAnsi"/>
                <w:sz w:val="18"/>
              </w:rPr>
              <w:t>Adequado levantamento das</w:t>
            </w:r>
            <w:r>
              <w:rPr>
                <w:rFonts w:eastAsiaTheme="minorHAnsi"/>
                <w:sz w:val="18"/>
              </w:rPr>
              <w:t xml:space="preserve"> </w:t>
            </w:r>
            <w:r w:rsidRPr="004458D9">
              <w:rPr>
                <w:rFonts w:eastAsiaTheme="minorHAnsi"/>
                <w:sz w:val="18"/>
              </w:rPr>
              <w:t>reais necessidades da área</w:t>
            </w:r>
            <w:r>
              <w:rPr>
                <w:rFonts w:eastAsiaTheme="minorHAnsi"/>
                <w:sz w:val="18"/>
              </w:rPr>
              <w:t xml:space="preserve"> </w:t>
            </w:r>
            <w:r w:rsidRPr="004458D9">
              <w:rPr>
                <w:rFonts w:eastAsiaTheme="minorHAnsi"/>
                <w:sz w:val="18"/>
              </w:rPr>
              <w:t>demandante do serviço.</w:t>
            </w:r>
            <w:r>
              <w:rPr>
                <w:rFonts w:eastAsiaTheme="minorHAnsi"/>
                <w:sz w:val="18"/>
              </w:rPr>
              <w:t xml:space="preserve"> Envolver setores responsáveis </w:t>
            </w:r>
            <w:r w:rsidRPr="004458D9">
              <w:rPr>
                <w:rFonts w:eastAsiaTheme="minorHAnsi"/>
                <w:sz w:val="18"/>
              </w:rPr>
              <w:t>na instrução inicial do processo,</w:t>
            </w:r>
            <w:r>
              <w:rPr>
                <w:rFonts w:eastAsiaTheme="minorHAnsi"/>
                <w:sz w:val="18"/>
              </w:rPr>
              <w:t xml:space="preserve"> solicitando ratificação ou </w:t>
            </w:r>
            <w:r w:rsidRPr="004458D9">
              <w:rPr>
                <w:rFonts w:eastAsiaTheme="minorHAnsi"/>
                <w:sz w:val="18"/>
              </w:rPr>
              <w:t>retificação dos objetos.</w:t>
            </w:r>
          </w:p>
        </w:tc>
        <w:tc>
          <w:tcPr>
            <w:tcW w:w="2301" w:type="dxa"/>
          </w:tcPr>
          <w:p w14:paraId="203209A1" w14:textId="1B439B2C" w:rsidR="00BA13AA" w:rsidRPr="00BA13AA" w:rsidRDefault="004458D9" w:rsidP="004458D9">
            <w:pPr>
              <w:spacing w:line="276" w:lineRule="auto"/>
              <w:jc w:val="both"/>
              <w:rPr>
                <w:rFonts w:eastAsiaTheme="minorHAnsi"/>
                <w:sz w:val="18"/>
              </w:rPr>
            </w:pPr>
            <w:r w:rsidRPr="004458D9">
              <w:rPr>
                <w:rFonts w:eastAsiaTheme="minorHAnsi"/>
                <w:sz w:val="18"/>
              </w:rPr>
              <w:t>Análise de</w:t>
            </w:r>
            <w:r>
              <w:rPr>
                <w:rFonts w:eastAsiaTheme="minorHAnsi"/>
                <w:sz w:val="18"/>
              </w:rPr>
              <w:t xml:space="preserve"> </w:t>
            </w:r>
            <w:r w:rsidRPr="004458D9">
              <w:rPr>
                <w:rFonts w:eastAsiaTheme="minorHAnsi"/>
                <w:sz w:val="18"/>
              </w:rPr>
              <w:t>possibilidade de</w:t>
            </w:r>
            <w:r>
              <w:rPr>
                <w:rFonts w:eastAsiaTheme="minorHAnsi"/>
                <w:sz w:val="18"/>
              </w:rPr>
              <w:t xml:space="preserve"> </w:t>
            </w:r>
            <w:r w:rsidRPr="004458D9">
              <w:rPr>
                <w:rFonts w:eastAsiaTheme="minorHAnsi"/>
                <w:sz w:val="18"/>
              </w:rPr>
              <w:t>aditivo contratual,</w:t>
            </w:r>
            <w:r>
              <w:rPr>
                <w:rFonts w:eastAsiaTheme="minorHAnsi"/>
                <w:sz w:val="18"/>
              </w:rPr>
              <w:t xml:space="preserve"> </w:t>
            </w:r>
            <w:r w:rsidRPr="004458D9">
              <w:rPr>
                <w:rFonts w:eastAsiaTheme="minorHAnsi"/>
                <w:sz w:val="18"/>
              </w:rPr>
              <w:t>levando em</w:t>
            </w:r>
            <w:r>
              <w:rPr>
                <w:rFonts w:eastAsiaTheme="minorHAnsi"/>
                <w:sz w:val="18"/>
              </w:rPr>
              <w:t xml:space="preserve"> consideração a porcentagem </w:t>
            </w:r>
            <w:r w:rsidRPr="004458D9">
              <w:rPr>
                <w:rFonts w:eastAsiaTheme="minorHAnsi"/>
                <w:sz w:val="18"/>
              </w:rPr>
              <w:t>estabelecida para</w:t>
            </w:r>
            <w:r>
              <w:rPr>
                <w:rFonts w:eastAsiaTheme="minorHAnsi"/>
                <w:sz w:val="18"/>
              </w:rPr>
              <w:t xml:space="preserve"> acréscimos ou supressões do objeto </w:t>
            </w:r>
            <w:r w:rsidRPr="004458D9">
              <w:rPr>
                <w:rFonts w:eastAsiaTheme="minorHAnsi"/>
                <w:sz w:val="18"/>
              </w:rPr>
              <w:t>em questão.</w:t>
            </w:r>
          </w:p>
        </w:tc>
      </w:tr>
      <w:tr w:rsidR="00BA13AA" w14:paraId="11C492A0" w14:textId="77777777" w:rsidTr="00BA13AA">
        <w:tc>
          <w:tcPr>
            <w:tcW w:w="2300" w:type="dxa"/>
          </w:tcPr>
          <w:p w14:paraId="5E6DC66B" w14:textId="76677D85" w:rsidR="00BA13AA" w:rsidRPr="00BA13AA" w:rsidRDefault="004458D9" w:rsidP="004458D9">
            <w:pPr>
              <w:spacing w:line="276" w:lineRule="auto"/>
              <w:jc w:val="both"/>
              <w:rPr>
                <w:rFonts w:eastAsiaTheme="minorHAnsi"/>
                <w:sz w:val="18"/>
              </w:rPr>
            </w:pPr>
            <w:r w:rsidRPr="004458D9">
              <w:rPr>
                <w:rFonts w:eastAsiaTheme="minorHAnsi"/>
                <w:sz w:val="18"/>
              </w:rPr>
              <w:t>5- Fracasso da</w:t>
            </w:r>
            <w:r>
              <w:rPr>
                <w:rFonts w:eastAsiaTheme="minorHAnsi"/>
                <w:sz w:val="18"/>
              </w:rPr>
              <w:t xml:space="preserve"> </w:t>
            </w:r>
            <w:r w:rsidRPr="004458D9">
              <w:rPr>
                <w:rFonts w:eastAsiaTheme="minorHAnsi"/>
                <w:sz w:val="18"/>
              </w:rPr>
              <w:t>licitação</w:t>
            </w:r>
          </w:p>
        </w:tc>
        <w:tc>
          <w:tcPr>
            <w:tcW w:w="2301" w:type="dxa"/>
          </w:tcPr>
          <w:p w14:paraId="3461D7E7" w14:textId="146EB03B" w:rsidR="00BA13AA" w:rsidRPr="00BA13AA" w:rsidRDefault="004458D9" w:rsidP="004458D9">
            <w:pPr>
              <w:spacing w:line="276" w:lineRule="auto"/>
              <w:jc w:val="both"/>
              <w:rPr>
                <w:rFonts w:eastAsiaTheme="minorHAnsi"/>
                <w:sz w:val="18"/>
              </w:rPr>
            </w:pPr>
            <w:r w:rsidRPr="004458D9">
              <w:rPr>
                <w:rFonts w:eastAsiaTheme="minorHAnsi"/>
                <w:sz w:val="18"/>
              </w:rPr>
              <w:t>Atrasos da execução</w:t>
            </w:r>
            <w:r>
              <w:rPr>
                <w:rFonts w:eastAsiaTheme="minorHAnsi"/>
                <w:sz w:val="18"/>
              </w:rPr>
              <w:t xml:space="preserve"> </w:t>
            </w:r>
            <w:r w:rsidRPr="004458D9">
              <w:rPr>
                <w:rFonts w:eastAsiaTheme="minorHAnsi"/>
                <w:sz w:val="18"/>
              </w:rPr>
              <w:t>do objeto com</w:t>
            </w:r>
            <w:r>
              <w:rPr>
                <w:rFonts w:eastAsiaTheme="minorHAnsi"/>
                <w:sz w:val="18"/>
              </w:rPr>
              <w:t xml:space="preserve"> </w:t>
            </w:r>
            <w:r w:rsidRPr="004458D9">
              <w:rPr>
                <w:rFonts w:eastAsiaTheme="minorHAnsi"/>
                <w:sz w:val="18"/>
              </w:rPr>
              <w:t>aumento da</w:t>
            </w:r>
            <w:r>
              <w:rPr>
                <w:rFonts w:eastAsiaTheme="minorHAnsi"/>
                <w:sz w:val="18"/>
              </w:rPr>
              <w:t xml:space="preserve"> </w:t>
            </w:r>
            <w:r w:rsidRPr="004458D9">
              <w:rPr>
                <w:rFonts w:eastAsiaTheme="minorHAnsi"/>
                <w:sz w:val="18"/>
              </w:rPr>
              <w:t>depreciação do imóvel</w:t>
            </w:r>
            <w:r>
              <w:rPr>
                <w:rFonts w:eastAsiaTheme="minorHAnsi"/>
                <w:sz w:val="18"/>
              </w:rPr>
              <w:t xml:space="preserve"> </w:t>
            </w:r>
            <w:r w:rsidRPr="004458D9">
              <w:rPr>
                <w:rFonts w:eastAsiaTheme="minorHAnsi"/>
                <w:sz w:val="18"/>
              </w:rPr>
              <w:t>e indisposição dos</w:t>
            </w:r>
            <w:r>
              <w:rPr>
                <w:rFonts w:eastAsiaTheme="minorHAnsi"/>
                <w:sz w:val="18"/>
              </w:rPr>
              <w:t xml:space="preserve"> </w:t>
            </w:r>
            <w:r w:rsidRPr="004458D9">
              <w:rPr>
                <w:rFonts w:eastAsiaTheme="minorHAnsi"/>
                <w:sz w:val="18"/>
              </w:rPr>
              <w:t>ambientes de trabalho.</w:t>
            </w:r>
            <w:r>
              <w:rPr>
                <w:rFonts w:eastAsiaTheme="minorHAnsi"/>
                <w:sz w:val="18"/>
              </w:rPr>
              <w:t xml:space="preserve"> </w:t>
            </w:r>
            <w:r w:rsidRPr="004458D9">
              <w:rPr>
                <w:rFonts w:eastAsiaTheme="minorHAnsi"/>
                <w:sz w:val="18"/>
              </w:rPr>
              <w:t>Comprometimento do</w:t>
            </w:r>
            <w:r>
              <w:rPr>
                <w:rFonts w:eastAsiaTheme="minorHAnsi"/>
                <w:sz w:val="18"/>
              </w:rPr>
              <w:t xml:space="preserve"> </w:t>
            </w:r>
            <w:r w:rsidRPr="004458D9">
              <w:rPr>
                <w:rFonts w:eastAsiaTheme="minorHAnsi"/>
                <w:sz w:val="18"/>
              </w:rPr>
              <w:t>desenvolvimento das</w:t>
            </w:r>
            <w:r>
              <w:rPr>
                <w:rFonts w:eastAsiaTheme="minorHAnsi"/>
                <w:sz w:val="18"/>
              </w:rPr>
              <w:t xml:space="preserve"> </w:t>
            </w:r>
            <w:r w:rsidRPr="004458D9">
              <w:rPr>
                <w:rFonts w:eastAsiaTheme="minorHAnsi"/>
                <w:sz w:val="18"/>
              </w:rPr>
              <w:t>atividades futuras.</w:t>
            </w:r>
          </w:p>
        </w:tc>
        <w:tc>
          <w:tcPr>
            <w:tcW w:w="2301" w:type="dxa"/>
          </w:tcPr>
          <w:p w14:paraId="453A4C12" w14:textId="0BB430BE" w:rsidR="004458D9" w:rsidRPr="004458D9" w:rsidRDefault="004458D9" w:rsidP="004458D9">
            <w:pPr>
              <w:spacing w:line="276" w:lineRule="auto"/>
              <w:jc w:val="both"/>
              <w:rPr>
                <w:rFonts w:eastAsiaTheme="minorHAnsi"/>
                <w:sz w:val="18"/>
              </w:rPr>
            </w:pPr>
            <w:r w:rsidRPr="004458D9">
              <w:rPr>
                <w:rFonts w:eastAsiaTheme="minorHAnsi"/>
                <w:sz w:val="18"/>
              </w:rPr>
              <w:t>Realizar o adequado</w:t>
            </w:r>
            <w:r>
              <w:rPr>
                <w:rFonts w:eastAsiaTheme="minorHAnsi"/>
                <w:sz w:val="18"/>
              </w:rPr>
              <w:t xml:space="preserve"> </w:t>
            </w:r>
            <w:r w:rsidRPr="004458D9">
              <w:rPr>
                <w:rFonts w:eastAsiaTheme="minorHAnsi"/>
                <w:sz w:val="18"/>
              </w:rPr>
              <w:t>levantamento das necessidades</w:t>
            </w:r>
            <w:r>
              <w:rPr>
                <w:rFonts w:eastAsiaTheme="minorHAnsi"/>
                <w:sz w:val="18"/>
              </w:rPr>
              <w:t xml:space="preserve"> </w:t>
            </w:r>
            <w:r w:rsidRPr="004458D9">
              <w:rPr>
                <w:rFonts w:eastAsiaTheme="minorHAnsi"/>
                <w:sz w:val="18"/>
              </w:rPr>
              <w:t>de execução com preços</w:t>
            </w:r>
            <w:r>
              <w:rPr>
                <w:rFonts w:eastAsiaTheme="minorHAnsi"/>
                <w:sz w:val="18"/>
              </w:rPr>
              <w:t xml:space="preserve"> </w:t>
            </w:r>
            <w:r w:rsidRPr="004458D9">
              <w:rPr>
                <w:rFonts w:eastAsiaTheme="minorHAnsi"/>
                <w:sz w:val="18"/>
              </w:rPr>
              <w:t>compatíveis e atualizados ao</w:t>
            </w:r>
            <w:r>
              <w:rPr>
                <w:rFonts w:eastAsiaTheme="minorHAnsi"/>
                <w:sz w:val="18"/>
              </w:rPr>
              <w:t xml:space="preserve"> </w:t>
            </w:r>
            <w:r w:rsidRPr="004458D9">
              <w:rPr>
                <w:rFonts w:eastAsiaTheme="minorHAnsi"/>
                <w:sz w:val="18"/>
              </w:rPr>
              <w:t>valor de mercado.</w:t>
            </w:r>
          </w:p>
          <w:p w14:paraId="28A49B60" w14:textId="10F18BE6" w:rsidR="00BA13AA" w:rsidRPr="00BA13AA" w:rsidRDefault="004458D9" w:rsidP="004458D9">
            <w:pPr>
              <w:spacing w:line="276" w:lineRule="auto"/>
              <w:jc w:val="both"/>
              <w:rPr>
                <w:rFonts w:eastAsiaTheme="minorHAnsi"/>
                <w:sz w:val="18"/>
              </w:rPr>
            </w:pPr>
            <w:r w:rsidRPr="004458D9">
              <w:rPr>
                <w:rFonts w:eastAsiaTheme="minorHAnsi"/>
                <w:sz w:val="18"/>
              </w:rPr>
              <w:t>Envolver setores responsáveis</w:t>
            </w:r>
            <w:r>
              <w:rPr>
                <w:rFonts w:eastAsiaTheme="minorHAnsi"/>
                <w:sz w:val="18"/>
              </w:rPr>
              <w:t xml:space="preserve"> </w:t>
            </w:r>
            <w:r w:rsidRPr="004458D9">
              <w:rPr>
                <w:rFonts w:eastAsiaTheme="minorHAnsi"/>
                <w:sz w:val="18"/>
              </w:rPr>
              <w:t>na instrução inicial do processo,</w:t>
            </w:r>
            <w:r>
              <w:rPr>
                <w:rFonts w:eastAsiaTheme="minorHAnsi"/>
                <w:sz w:val="18"/>
              </w:rPr>
              <w:t xml:space="preserve"> </w:t>
            </w:r>
            <w:r w:rsidRPr="004458D9">
              <w:rPr>
                <w:rFonts w:eastAsiaTheme="minorHAnsi"/>
                <w:sz w:val="18"/>
              </w:rPr>
              <w:t>solicitando ratificação ou</w:t>
            </w:r>
            <w:r>
              <w:rPr>
                <w:rFonts w:eastAsiaTheme="minorHAnsi"/>
                <w:sz w:val="18"/>
              </w:rPr>
              <w:t xml:space="preserve"> </w:t>
            </w:r>
            <w:r w:rsidRPr="004458D9">
              <w:rPr>
                <w:rFonts w:eastAsiaTheme="minorHAnsi"/>
                <w:sz w:val="18"/>
              </w:rPr>
              <w:t>retificação dos objetos.</w:t>
            </w:r>
          </w:p>
        </w:tc>
        <w:tc>
          <w:tcPr>
            <w:tcW w:w="2301" w:type="dxa"/>
          </w:tcPr>
          <w:p w14:paraId="4DE97F47" w14:textId="15FF047C" w:rsidR="00BA13AA" w:rsidRPr="00BA13AA" w:rsidRDefault="004458D9" w:rsidP="004458D9">
            <w:pPr>
              <w:spacing w:line="276" w:lineRule="auto"/>
              <w:jc w:val="both"/>
              <w:rPr>
                <w:rFonts w:eastAsiaTheme="minorHAnsi"/>
                <w:sz w:val="18"/>
              </w:rPr>
            </w:pPr>
            <w:r w:rsidRPr="004458D9">
              <w:rPr>
                <w:rFonts w:eastAsiaTheme="minorHAnsi"/>
                <w:sz w:val="18"/>
              </w:rPr>
              <w:t>Formar grupo de</w:t>
            </w:r>
            <w:r>
              <w:rPr>
                <w:rFonts w:eastAsiaTheme="minorHAnsi"/>
                <w:sz w:val="18"/>
              </w:rPr>
              <w:t xml:space="preserve"> </w:t>
            </w:r>
            <w:r w:rsidRPr="004458D9">
              <w:rPr>
                <w:rFonts w:eastAsiaTheme="minorHAnsi"/>
                <w:sz w:val="18"/>
              </w:rPr>
              <w:t>trabalho com</w:t>
            </w:r>
            <w:r>
              <w:rPr>
                <w:rFonts w:eastAsiaTheme="minorHAnsi"/>
                <w:sz w:val="18"/>
              </w:rPr>
              <w:t xml:space="preserve"> </w:t>
            </w:r>
            <w:r w:rsidRPr="004458D9">
              <w:rPr>
                <w:rFonts w:eastAsiaTheme="minorHAnsi"/>
                <w:sz w:val="18"/>
              </w:rPr>
              <w:t>conhecimento técnico</w:t>
            </w:r>
            <w:r>
              <w:rPr>
                <w:rFonts w:eastAsiaTheme="minorHAnsi"/>
                <w:sz w:val="18"/>
              </w:rPr>
              <w:t xml:space="preserve"> </w:t>
            </w:r>
            <w:r w:rsidRPr="004458D9">
              <w:rPr>
                <w:rFonts w:eastAsiaTheme="minorHAnsi"/>
                <w:sz w:val="18"/>
              </w:rPr>
              <w:t>e com experiência,</w:t>
            </w:r>
            <w:r>
              <w:rPr>
                <w:rFonts w:eastAsiaTheme="minorHAnsi"/>
                <w:sz w:val="18"/>
              </w:rPr>
              <w:t xml:space="preserve"> </w:t>
            </w:r>
            <w:r w:rsidRPr="004458D9">
              <w:rPr>
                <w:rFonts w:eastAsiaTheme="minorHAnsi"/>
                <w:sz w:val="18"/>
              </w:rPr>
              <w:t>com conhecimento do</w:t>
            </w:r>
            <w:r>
              <w:rPr>
                <w:rFonts w:eastAsiaTheme="minorHAnsi"/>
                <w:sz w:val="18"/>
              </w:rPr>
              <w:t xml:space="preserve"> </w:t>
            </w:r>
            <w:r w:rsidRPr="004458D9">
              <w:rPr>
                <w:rFonts w:eastAsiaTheme="minorHAnsi"/>
                <w:sz w:val="18"/>
              </w:rPr>
              <w:t>e condições</w:t>
            </w:r>
            <w:r>
              <w:rPr>
                <w:rFonts w:eastAsiaTheme="minorHAnsi"/>
                <w:sz w:val="18"/>
              </w:rPr>
              <w:t xml:space="preserve"> </w:t>
            </w:r>
            <w:r w:rsidRPr="004458D9">
              <w:rPr>
                <w:rFonts w:eastAsiaTheme="minorHAnsi"/>
                <w:sz w:val="18"/>
              </w:rPr>
              <w:t>necessárias em editais</w:t>
            </w:r>
          </w:p>
        </w:tc>
      </w:tr>
      <w:tr w:rsidR="00BA13AA" w14:paraId="23C4C37B" w14:textId="77777777" w:rsidTr="00BA13AA">
        <w:tc>
          <w:tcPr>
            <w:tcW w:w="2300" w:type="dxa"/>
          </w:tcPr>
          <w:p w14:paraId="3D39B0B5" w14:textId="77C4FFCA" w:rsidR="00BA13AA" w:rsidRPr="00BA13AA" w:rsidRDefault="004458D9" w:rsidP="004458D9">
            <w:pPr>
              <w:spacing w:line="276" w:lineRule="auto"/>
              <w:jc w:val="both"/>
              <w:rPr>
                <w:rFonts w:eastAsiaTheme="minorHAnsi"/>
                <w:sz w:val="18"/>
              </w:rPr>
            </w:pPr>
            <w:r w:rsidRPr="004458D9">
              <w:rPr>
                <w:rFonts w:eastAsiaTheme="minorHAnsi"/>
                <w:sz w:val="18"/>
              </w:rPr>
              <w:t>6- Impugnação</w:t>
            </w:r>
            <w:r>
              <w:rPr>
                <w:rFonts w:eastAsiaTheme="minorHAnsi"/>
                <w:sz w:val="18"/>
              </w:rPr>
              <w:t xml:space="preserve"> </w:t>
            </w:r>
            <w:r w:rsidRPr="004458D9">
              <w:rPr>
                <w:rFonts w:eastAsiaTheme="minorHAnsi"/>
                <w:sz w:val="18"/>
              </w:rPr>
              <w:t>do edital</w:t>
            </w:r>
          </w:p>
        </w:tc>
        <w:tc>
          <w:tcPr>
            <w:tcW w:w="2301" w:type="dxa"/>
          </w:tcPr>
          <w:p w14:paraId="693CEC83" w14:textId="7147A346" w:rsidR="00BA13AA" w:rsidRPr="00BA13AA" w:rsidRDefault="004458D9" w:rsidP="004458D9">
            <w:pPr>
              <w:spacing w:line="276" w:lineRule="auto"/>
              <w:jc w:val="both"/>
              <w:rPr>
                <w:rFonts w:eastAsiaTheme="minorHAnsi"/>
                <w:sz w:val="18"/>
              </w:rPr>
            </w:pPr>
            <w:r w:rsidRPr="004458D9">
              <w:rPr>
                <w:rFonts w:eastAsiaTheme="minorHAnsi"/>
                <w:sz w:val="18"/>
              </w:rPr>
              <w:t>Atraso na contratação</w:t>
            </w:r>
            <w:r>
              <w:rPr>
                <w:rFonts w:eastAsiaTheme="minorHAnsi"/>
                <w:sz w:val="18"/>
              </w:rPr>
              <w:t xml:space="preserve"> </w:t>
            </w:r>
            <w:r w:rsidRPr="004458D9">
              <w:rPr>
                <w:rFonts w:eastAsiaTheme="minorHAnsi"/>
                <w:sz w:val="18"/>
              </w:rPr>
              <w:t>da empresa e</w:t>
            </w:r>
            <w:r>
              <w:rPr>
                <w:rFonts w:eastAsiaTheme="minorHAnsi"/>
                <w:sz w:val="18"/>
              </w:rPr>
              <w:t xml:space="preserve"> </w:t>
            </w:r>
            <w:r w:rsidRPr="004458D9">
              <w:rPr>
                <w:rFonts w:eastAsiaTheme="minorHAnsi"/>
                <w:sz w:val="18"/>
              </w:rPr>
              <w:t>consequente</w:t>
            </w:r>
            <w:r>
              <w:rPr>
                <w:rFonts w:eastAsiaTheme="minorHAnsi"/>
                <w:sz w:val="18"/>
              </w:rPr>
              <w:t xml:space="preserve"> </w:t>
            </w:r>
            <w:r w:rsidRPr="004458D9">
              <w:rPr>
                <w:rFonts w:eastAsiaTheme="minorHAnsi"/>
                <w:sz w:val="18"/>
              </w:rPr>
              <w:t>dificuldades para o</w:t>
            </w:r>
            <w:r>
              <w:rPr>
                <w:rFonts w:eastAsiaTheme="minorHAnsi"/>
                <w:sz w:val="18"/>
              </w:rPr>
              <w:t xml:space="preserve"> </w:t>
            </w:r>
            <w:r w:rsidRPr="004458D9">
              <w:rPr>
                <w:rFonts w:eastAsiaTheme="minorHAnsi"/>
                <w:sz w:val="18"/>
              </w:rPr>
              <w:t>setor demandante</w:t>
            </w:r>
          </w:p>
        </w:tc>
        <w:tc>
          <w:tcPr>
            <w:tcW w:w="2301" w:type="dxa"/>
          </w:tcPr>
          <w:p w14:paraId="614A58D8" w14:textId="2B8AC7BD" w:rsidR="00BA13AA" w:rsidRPr="00BA13AA" w:rsidRDefault="004458D9" w:rsidP="004458D9">
            <w:pPr>
              <w:spacing w:line="276" w:lineRule="auto"/>
              <w:jc w:val="both"/>
              <w:rPr>
                <w:rFonts w:eastAsiaTheme="minorHAnsi"/>
                <w:sz w:val="18"/>
              </w:rPr>
            </w:pPr>
            <w:r w:rsidRPr="004458D9">
              <w:rPr>
                <w:rFonts w:eastAsiaTheme="minorHAnsi"/>
                <w:sz w:val="18"/>
              </w:rPr>
              <w:t>Elaborar o edital</w:t>
            </w:r>
            <w:r>
              <w:rPr>
                <w:rFonts w:eastAsiaTheme="minorHAnsi"/>
                <w:sz w:val="18"/>
              </w:rPr>
              <w:t xml:space="preserve"> </w:t>
            </w:r>
            <w:r w:rsidRPr="004458D9">
              <w:rPr>
                <w:rFonts w:eastAsiaTheme="minorHAnsi"/>
                <w:sz w:val="18"/>
              </w:rPr>
              <w:t>corretamente.</w:t>
            </w:r>
            <w:r>
              <w:rPr>
                <w:rFonts w:eastAsiaTheme="minorHAnsi"/>
                <w:sz w:val="18"/>
              </w:rPr>
              <w:t xml:space="preserve"> </w:t>
            </w:r>
            <w:r w:rsidRPr="004458D9">
              <w:rPr>
                <w:rFonts w:eastAsiaTheme="minorHAnsi"/>
                <w:sz w:val="18"/>
              </w:rPr>
              <w:t>Atentar as normas e legislações</w:t>
            </w:r>
            <w:r>
              <w:rPr>
                <w:rFonts w:eastAsiaTheme="minorHAnsi"/>
                <w:sz w:val="18"/>
              </w:rPr>
              <w:t xml:space="preserve"> </w:t>
            </w:r>
            <w:r w:rsidRPr="004458D9">
              <w:rPr>
                <w:rFonts w:eastAsiaTheme="minorHAnsi"/>
                <w:sz w:val="18"/>
              </w:rPr>
              <w:t>vigentes ao elaborar o editar.</w:t>
            </w:r>
            <w:r>
              <w:rPr>
                <w:rFonts w:eastAsiaTheme="minorHAnsi"/>
                <w:sz w:val="18"/>
              </w:rPr>
              <w:t xml:space="preserve"> </w:t>
            </w:r>
            <w:r w:rsidRPr="004458D9">
              <w:rPr>
                <w:rFonts w:eastAsiaTheme="minorHAnsi"/>
                <w:sz w:val="18"/>
              </w:rPr>
              <w:t>Compatibilizar informações</w:t>
            </w:r>
            <w:r>
              <w:rPr>
                <w:rFonts w:eastAsiaTheme="minorHAnsi"/>
                <w:sz w:val="18"/>
              </w:rPr>
              <w:t xml:space="preserve"> </w:t>
            </w:r>
            <w:r w:rsidRPr="004458D9">
              <w:rPr>
                <w:rFonts w:eastAsiaTheme="minorHAnsi"/>
                <w:sz w:val="18"/>
              </w:rPr>
              <w:t>com</w:t>
            </w:r>
            <w:r>
              <w:rPr>
                <w:rFonts w:eastAsiaTheme="minorHAnsi"/>
                <w:sz w:val="18"/>
              </w:rPr>
              <w:t xml:space="preserve"> </w:t>
            </w:r>
            <w:r w:rsidRPr="004458D9">
              <w:rPr>
                <w:rFonts w:eastAsiaTheme="minorHAnsi"/>
                <w:sz w:val="18"/>
              </w:rPr>
              <w:t>o Termo de Referência.</w:t>
            </w:r>
          </w:p>
        </w:tc>
        <w:tc>
          <w:tcPr>
            <w:tcW w:w="2301" w:type="dxa"/>
          </w:tcPr>
          <w:p w14:paraId="7C3F4EF3" w14:textId="2EA4730B" w:rsidR="00BA13AA" w:rsidRPr="00BA13AA" w:rsidRDefault="004458D9" w:rsidP="004458D9">
            <w:pPr>
              <w:spacing w:line="276" w:lineRule="auto"/>
              <w:jc w:val="both"/>
              <w:rPr>
                <w:rFonts w:eastAsiaTheme="minorHAnsi"/>
                <w:sz w:val="18"/>
              </w:rPr>
            </w:pPr>
            <w:r w:rsidRPr="004458D9">
              <w:rPr>
                <w:rFonts w:eastAsiaTheme="minorHAnsi"/>
                <w:sz w:val="18"/>
              </w:rPr>
              <w:t>Treinamento da</w:t>
            </w:r>
            <w:r>
              <w:rPr>
                <w:rFonts w:eastAsiaTheme="minorHAnsi"/>
                <w:sz w:val="18"/>
              </w:rPr>
              <w:t xml:space="preserve"> </w:t>
            </w:r>
            <w:r w:rsidRPr="004458D9">
              <w:rPr>
                <w:rFonts w:eastAsiaTheme="minorHAnsi"/>
                <w:sz w:val="18"/>
              </w:rPr>
              <w:t>equipe de apoio</w:t>
            </w:r>
          </w:p>
        </w:tc>
      </w:tr>
    </w:tbl>
    <w:p w14:paraId="0E379947" w14:textId="77777777" w:rsidR="004D68ED" w:rsidRDefault="004D68ED" w:rsidP="008257FB">
      <w:pPr>
        <w:spacing w:line="276" w:lineRule="auto"/>
        <w:jc w:val="both"/>
        <w:rPr>
          <w:rFonts w:eastAsiaTheme="minorHAnsi"/>
        </w:rPr>
      </w:pPr>
    </w:p>
    <w:p w14:paraId="05FFF7BD" w14:textId="22C462FD" w:rsidR="004D68ED" w:rsidRDefault="004458D9" w:rsidP="008257FB">
      <w:pPr>
        <w:spacing w:line="276" w:lineRule="auto"/>
        <w:jc w:val="both"/>
        <w:rPr>
          <w:rFonts w:eastAsiaTheme="minorHAnsi"/>
          <w:b/>
        </w:rPr>
      </w:pPr>
      <w:r w:rsidRPr="004458D9">
        <w:rPr>
          <w:rFonts w:eastAsiaTheme="minorHAnsi"/>
          <w:b/>
        </w:rPr>
        <w:t>Fase – Gestão contratual e execução do objeto contratado</w:t>
      </w:r>
    </w:p>
    <w:p w14:paraId="6316379C" w14:textId="77777777" w:rsidR="004458D9" w:rsidRDefault="004458D9" w:rsidP="008257FB">
      <w:pPr>
        <w:spacing w:line="276" w:lineRule="auto"/>
        <w:jc w:val="both"/>
        <w:rPr>
          <w:rFonts w:eastAsiaTheme="minorHAnsi"/>
        </w:rPr>
      </w:pPr>
    </w:p>
    <w:tbl>
      <w:tblPr>
        <w:tblStyle w:val="Tabelacomgrade"/>
        <w:tblW w:w="0" w:type="auto"/>
        <w:tblLook w:val="04A0" w:firstRow="1" w:lastRow="0" w:firstColumn="1" w:lastColumn="0" w:noHBand="0" w:noVBand="1"/>
      </w:tblPr>
      <w:tblGrid>
        <w:gridCol w:w="2300"/>
        <w:gridCol w:w="2301"/>
        <w:gridCol w:w="2301"/>
        <w:gridCol w:w="2301"/>
      </w:tblGrid>
      <w:tr w:rsidR="004458D9" w14:paraId="495D1098" w14:textId="77777777" w:rsidTr="004458D9">
        <w:tc>
          <w:tcPr>
            <w:tcW w:w="2300" w:type="dxa"/>
            <w:vAlign w:val="center"/>
          </w:tcPr>
          <w:p w14:paraId="5A9F3380" w14:textId="3E0E7F34" w:rsidR="004458D9" w:rsidRPr="004458D9" w:rsidRDefault="004458D9" w:rsidP="004458D9">
            <w:pPr>
              <w:spacing w:line="276" w:lineRule="auto"/>
              <w:jc w:val="center"/>
              <w:rPr>
                <w:rFonts w:eastAsiaTheme="minorHAnsi"/>
                <w:sz w:val="20"/>
              </w:rPr>
            </w:pPr>
            <w:r w:rsidRPr="004458D9">
              <w:rPr>
                <w:rFonts w:eastAsiaTheme="minorHAnsi"/>
                <w:b/>
                <w:sz w:val="20"/>
              </w:rPr>
              <w:t>RISCO</w:t>
            </w:r>
          </w:p>
        </w:tc>
        <w:tc>
          <w:tcPr>
            <w:tcW w:w="2301" w:type="dxa"/>
            <w:vAlign w:val="center"/>
          </w:tcPr>
          <w:p w14:paraId="28879556" w14:textId="4D32CA34" w:rsidR="004458D9" w:rsidRPr="004458D9" w:rsidRDefault="004458D9" w:rsidP="004458D9">
            <w:pPr>
              <w:spacing w:line="276" w:lineRule="auto"/>
              <w:jc w:val="center"/>
              <w:rPr>
                <w:rFonts w:eastAsiaTheme="minorHAnsi"/>
                <w:sz w:val="20"/>
              </w:rPr>
            </w:pPr>
            <w:r w:rsidRPr="004458D9">
              <w:rPr>
                <w:rFonts w:eastAsiaTheme="minorHAnsi"/>
                <w:b/>
                <w:sz w:val="20"/>
              </w:rPr>
              <w:t>DESCRIÇÃO DO IMPACTO</w:t>
            </w:r>
          </w:p>
        </w:tc>
        <w:tc>
          <w:tcPr>
            <w:tcW w:w="2301" w:type="dxa"/>
            <w:vAlign w:val="center"/>
          </w:tcPr>
          <w:p w14:paraId="7478C3EE" w14:textId="3083FE57" w:rsidR="004458D9" w:rsidRPr="004458D9" w:rsidRDefault="004458D9" w:rsidP="004458D9">
            <w:pPr>
              <w:spacing w:line="276" w:lineRule="auto"/>
              <w:jc w:val="center"/>
              <w:rPr>
                <w:rFonts w:eastAsiaTheme="minorHAnsi"/>
                <w:sz w:val="20"/>
              </w:rPr>
            </w:pPr>
            <w:r w:rsidRPr="004458D9">
              <w:rPr>
                <w:rFonts w:eastAsiaTheme="minorHAnsi"/>
                <w:b/>
                <w:sz w:val="20"/>
              </w:rPr>
              <w:t>AÇÃO PREVENTIVA RESPONSÁVEL</w:t>
            </w:r>
          </w:p>
        </w:tc>
        <w:tc>
          <w:tcPr>
            <w:tcW w:w="2301" w:type="dxa"/>
            <w:vAlign w:val="center"/>
          </w:tcPr>
          <w:p w14:paraId="58016A6F" w14:textId="52C11417" w:rsidR="004458D9" w:rsidRPr="004458D9" w:rsidRDefault="004458D9" w:rsidP="004458D9">
            <w:pPr>
              <w:spacing w:line="276" w:lineRule="auto"/>
              <w:jc w:val="center"/>
              <w:rPr>
                <w:rFonts w:eastAsiaTheme="minorHAnsi"/>
                <w:sz w:val="20"/>
              </w:rPr>
            </w:pPr>
            <w:r w:rsidRPr="004458D9">
              <w:rPr>
                <w:rFonts w:eastAsiaTheme="minorHAnsi"/>
                <w:b/>
                <w:sz w:val="20"/>
              </w:rPr>
              <w:t>AÇÃO DE CONTINGENCIA RESPONSÁVEL</w:t>
            </w:r>
          </w:p>
        </w:tc>
      </w:tr>
      <w:tr w:rsidR="004458D9" w14:paraId="0FEA7BDE" w14:textId="77777777" w:rsidTr="004458D9">
        <w:tc>
          <w:tcPr>
            <w:tcW w:w="2300" w:type="dxa"/>
          </w:tcPr>
          <w:p w14:paraId="1252831E" w14:textId="3B9ABFF8" w:rsidR="004458D9" w:rsidRPr="004458D9" w:rsidRDefault="004458D9" w:rsidP="004458D9">
            <w:pPr>
              <w:spacing w:line="276" w:lineRule="auto"/>
              <w:jc w:val="both"/>
              <w:rPr>
                <w:rFonts w:eastAsiaTheme="minorHAnsi"/>
                <w:sz w:val="18"/>
              </w:rPr>
            </w:pPr>
            <w:r w:rsidRPr="004458D9">
              <w:rPr>
                <w:rFonts w:eastAsiaTheme="minorHAnsi"/>
                <w:sz w:val="18"/>
              </w:rPr>
              <w:t>1- Execução do objeto contratual em desacordo com o Contrato</w:t>
            </w:r>
          </w:p>
        </w:tc>
        <w:tc>
          <w:tcPr>
            <w:tcW w:w="2301" w:type="dxa"/>
          </w:tcPr>
          <w:p w14:paraId="027CDEF5" w14:textId="6DFC1232" w:rsidR="004458D9" w:rsidRPr="004458D9" w:rsidRDefault="00D83F6E" w:rsidP="00D83F6E">
            <w:pPr>
              <w:spacing w:line="276" w:lineRule="auto"/>
              <w:jc w:val="both"/>
              <w:rPr>
                <w:rFonts w:eastAsiaTheme="minorHAnsi"/>
                <w:sz w:val="18"/>
              </w:rPr>
            </w:pPr>
            <w:r w:rsidRPr="00D83F6E">
              <w:rPr>
                <w:rFonts w:eastAsiaTheme="minorHAnsi"/>
                <w:sz w:val="18"/>
              </w:rPr>
              <w:t>Falha no atendimento</w:t>
            </w:r>
            <w:r>
              <w:rPr>
                <w:rFonts w:eastAsiaTheme="minorHAnsi"/>
                <w:sz w:val="18"/>
              </w:rPr>
              <w:t xml:space="preserve"> </w:t>
            </w:r>
            <w:r w:rsidRPr="00D83F6E">
              <w:rPr>
                <w:rFonts w:eastAsiaTheme="minorHAnsi"/>
                <w:sz w:val="18"/>
              </w:rPr>
              <w:t>das necessidades da</w:t>
            </w:r>
            <w:r>
              <w:rPr>
                <w:rFonts w:eastAsiaTheme="minorHAnsi"/>
                <w:sz w:val="18"/>
              </w:rPr>
              <w:t xml:space="preserve"> Secretaria de Educação</w:t>
            </w:r>
            <w:r w:rsidRPr="00D83F6E">
              <w:rPr>
                <w:rFonts w:eastAsiaTheme="minorHAnsi"/>
                <w:sz w:val="18"/>
              </w:rPr>
              <w:t>.</w:t>
            </w:r>
            <w:r>
              <w:rPr>
                <w:rFonts w:eastAsiaTheme="minorHAnsi"/>
                <w:sz w:val="18"/>
              </w:rPr>
              <w:t xml:space="preserve"> </w:t>
            </w:r>
            <w:r w:rsidRPr="00D83F6E">
              <w:rPr>
                <w:rFonts w:eastAsiaTheme="minorHAnsi"/>
                <w:sz w:val="18"/>
              </w:rPr>
              <w:t>Solução</w:t>
            </w:r>
            <w:r>
              <w:rPr>
                <w:rFonts w:eastAsiaTheme="minorHAnsi"/>
                <w:sz w:val="18"/>
              </w:rPr>
              <w:t xml:space="preserve"> diversa da proposta </w:t>
            </w:r>
            <w:r w:rsidRPr="00D83F6E">
              <w:rPr>
                <w:rFonts w:eastAsiaTheme="minorHAnsi"/>
                <w:sz w:val="18"/>
              </w:rPr>
              <w:t>nos instrum</w:t>
            </w:r>
            <w:r>
              <w:rPr>
                <w:rFonts w:eastAsiaTheme="minorHAnsi"/>
                <w:sz w:val="18"/>
              </w:rPr>
              <w:t xml:space="preserve">entos </w:t>
            </w:r>
            <w:r w:rsidRPr="00D83F6E">
              <w:rPr>
                <w:rFonts w:eastAsiaTheme="minorHAnsi"/>
                <w:sz w:val="18"/>
              </w:rPr>
              <w:t>convocatórios.</w:t>
            </w:r>
          </w:p>
        </w:tc>
        <w:tc>
          <w:tcPr>
            <w:tcW w:w="2301" w:type="dxa"/>
          </w:tcPr>
          <w:p w14:paraId="0B82144E" w14:textId="4C8CB4CD" w:rsidR="004458D9" w:rsidRPr="004458D9" w:rsidRDefault="00D83F6E" w:rsidP="00D83F6E">
            <w:pPr>
              <w:spacing w:line="276" w:lineRule="auto"/>
              <w:jc w:val="both"/>
              <w:rPr>
                <w:rFonts w:eastAsiaTheme="minorHAnsi"/>
                <w:sz w:val="18"/>
              </w:rPr>
            </w:pPr>
            <w:r w:rsidRPr="00D83F6E">
              <w:rPr>
                <w:rFonts w:eastAsiaTheme="minorHAnsi"/>
                <w:sz w:val="18"/>
              </w:rPr>
              <w:t>Fiscalização mensal a ser</w:t>
            </w:r>
            <w:r>
              <w:rPr>
                <w:rFonts w:eastAsiaTheme="minorHAnsi"/>
                <w:sz w:val="18"/>
              </w:rPr>
              <w:t xml:space="preserve"> </w:t>
            </w:r>
            <w:r w:rsidRPr="00D83F6E">
              <w:rPr>
                <w:rFonts w:eastAsiaTheme="minorHAnsi"/>
                <w:sz w:val="18"/>
              </w:rPr>
              <w:t>realizada pela</w:t>
            </w:r>
            <w:r>
              <w:rPr>
                <w:rFonts w:eastAsiaTheme="minorHAnsi"/>
                <w:sz w:val="18"/>
              </w:rPr>
              <w:t xml:space="preserve"> </w:t>
            </w:r>
            <w:r w:rsidRPr="00D83F6E">
              <w:rPr>
                <w:rFonts w:eastAsiaTheme="minorHAnsi"/>
                <w:sz w:val="18"/>
              </w:rPr>
              <w:t>CONTRATANTE.</w:t>
            </w:r>
            <w:r>
              <w:rPr>
                <w:rFonts w:eastAsiaTheme="minorHAnsi"/>
                <w:sz w:val="18"/>
              </w:rPr>
              <w:t xml:space="preserve"> Determinação clara do objeto contratual. Capacitar a equipe de fiscalização do contrato para identificar fraudes com maior </w:t>
            </w:r>
            <w:r w:rsidRPr="00D83F6E">
              <w:rPr>
                <w:rFonts w:eastAsiaTheme="minorHAnsi"/>
                <w:sz w:val="18"/>
              </w:rPr>
              <w:t>facilidade.</w:t>
            </w:r>
          </w:p>
        </w:tc>
        <w:tc>
          <w:tcPr>
            <w:tcW w:w="2301" w:type="dxa"/>
          </w:tcPr>
          <w:p w14:paraId="1851A9C4" w14:textId="07EAC479" w:rsidR="004458D9" w:rsidRPr="004458D9" w:rsidRDefault="00D83F6E" w:rsidP="00D83F6E">
            <w:pPr>
              <w:spacing w:line="276" w:lineRule="auto"/>
              <w:jc w:val="both"/>
              <w:rPr>
                <w:rFonts w:eastAsiaTheme="minorHAnsi"/>
                <w:sz w:val="18"/>
              </w:rPr>
            </w:pPr>
            <w:r w:rsidRPr="00D83F6E">
              <w:rPr>
                <w:rFonts w:eastAsiaTheme="minorHAnsi"/>
                <w:sz w:val="18"/>
              </w:rPr>
              <w:t>Durante a vigência do</w:t>
            </w:r>
            <w:r>
              <w:rPr>
                <w:rFonts w:eastAsiaTheme="minorHAnsi"/>
                <w:sz w:val="18"/>
              </w:rPr>
              <w:t xml:space="preserve"> contrato, instauração de procedimento de inadimplência contratual, com vistas à aplicação de </w:t>
            </w:r>
            <w:r w:rsidRPr="00D83F6E">
              <w:rPr>
                <w:rFonts w:eastAsiaTheme="minorHAnsi"/>
                <w:sz w:val="18"/>
              </w:rPr>
              <w:t>penalidades contratuais.</w:t>
            </w:r>
          </w:p>
        </w:tc>
      </w:tr>
      <w:tr w:rsidR="004458D9" w14:paraId="5DBA7E68" w14:textId="77777777" w:rsidTr="004458D9">
        <w:tc>
          <w:tcPr>
            <w:tcW w:w="2300" w:type="dxa"/>
          </w:tcPr>
          <w:p w14:paraId="319EBCAB" w14:textId="61C99046" w:rsidR="004458D9" w:rsidRPr="004458D9" w:rsidRDefault="00D83F6E" w:rsidP="00D83F6E">
            <w:pPr>
              <w:spacing w:line="276" w:lineRule="auto"/>
              <w:jc w:val="both"/>
              <w:rPr>
                <w:rFonts w:eastAsiaTheme="minorHAnsi"/>
                <w:sz w:val="18"/>
              </w:rPr>
            </w:pPr>
            <w:r w:rsidRPr="00D83F6E">
              <w:rPr>
                <w:rFonts w:eastAsiaTheme="minorHAnsi"/>
                <w:sz w:val="18"/>
              </w:rPr>
              <w:t>2- Atrasos na</w:t>
            </w:r>
            <w:r>
              <w:rPr>
                <w:rFonts w:eastAsiaTheme="minorHAnsi"/>
                <w:sz w:val="18"/>
              </w:rPr>
              <w:t xml:space="preserve"> </w:t>
            </w:r>
            <w:r w:rsidRPr="00D83F6E">
              <w:rPr>
                <w:rFonts w:eastAsiaTheme="minorHAnsi"/>
                <w:sz w:val="18"/>
              </w:rPr>
              <w:t>execução do</w:t>
            </w:r>
            <w:r>
              <w:rPr>
                <w:rFonts w:eastAsiaTheme="minorHAnsi"/>
                <w:sz w:val="18"/>
              </w:rPr>
              <w:t xml:space="preserve"> </w:t>
            </w:r>
            <w:r w:rsidRPr="00D83F6E">
              <w:rPr>
                <w:rFonts w:eastAsiaTheme="minorHAnsi"/>
                <w:sz w:val="18"/>
              </w:rPr>
              <w:t>cont</w:t>
            </w:r>
            <w:r>
              <w:rPr>
                <w:rFonts w:eastAsiaTheme="minorHAnsi"/>
                <w:sz w:val="18"/>
              </w:rPr>
              <w:t xml:space="preserve">rato ou </w:t>
            </w:r>
            <w:r w:rsidRPr="00D83F6E">
              <w:rPr>
                <w:rFonts w:eastAsiaTheme="minorHAnsi"/>
                <w:sz w:val="18"/>
              </w:rPr>
              <w:t>baixa</w:t>
            </w:r>
            <w:r>
              <w:rPr>
                <w:rFonts w:eastAsiaTheme="minorHAnsi"/>
                <w:sz w:val="18"/>
              </w:rPr>
              <w:t xml:space="preserve"> </w:t>
            </w:r>
            <w:r w:rsidRPr="00D83F6E">
              <w:rPr>
                <w:rFonts w:eastAsiaTheme="minorHAnsi"/>
                <w:sz w:val="18"/>
              </w:rPr>
              <w:t>produtividade</w:t>
            </w:r>
          </w:p>
        </w:tc>
        <w:tc>
          <w:tcPr>
            <w:tcW w:w="2301" w:type="dxa"/>
          </w:tcPr>
          <w:p w14:paraId="31B8B31E" w14:textId="61FB0555" w:rsidR="004458D9" w:rsidRPr="004458D9" w:rsidRDefault="00D83F6E" w:rsidP="00D83F6E">
            <w:pPr>
              <w:spacing w:line="276" w:lineRule="auto"/>
              <w:jc w:val="both"/>
              <w:rPr>
                <w:rFonts w:eastAsiaTheme="minorHAnsi"/>
                <w:sz w:val="18"/>
              </w:rPr>
            </w:pPr>
            <w:r w:rsidRPr="00D83F6E">
              <w:rPr>
                <w:rFonts w:eastAsiaTheme="minorHAnsi"/>
                <w:sz w:val="18"/>
              </w:rPr>
              <w:t>Aumento do custo e</w:t>
            </w:r>
            <w:r>
              <w:rPr>
                <w:rFonts w:eastAsiaTheme="minorHAnsi"/>
                <w:sz w:val="18"/>
              </w:rPr>
              <w:t xml:space="preserve"> </w:t>
            </w:r>
            <w:r w:rsidRPr="00D83F6E">
              <w:rPr>
                <w:rFonts w:eastAsiaTheme="minorHAnsi"/>
                <w:sz w:val="18"/>
              </w:rPr>
              <w:t>demora na entrega da</w:t>
            </w:r>
            <w:r>
              <w:rPr>
                <w:rFonts w:eastAsiaTheme="minorHAnsi"/>
                <w:sz w:val="18"/>
              </w:rPr>
              <w:t xml:space="preserve"> </w:t>
            </w:r>
            <w:r w:rsidRPr="00D83F6E">
              <w:rPr>
                <w:rFonts w:eastAsiaTheme="minorHAnsi"/>
                <w:sz w:val="18"/>
              </w:rPr>
              <w:t>obra.</w:t>
            </w:r>
            <w:r>
              <w:rPr>
                <w:rFonts w:eastAsiaTheme="minorHAnsi"/>
                <w:sz w:val="18"/>
              </w:rPr>
              <w:t xml:space="preserve"> Descontinuidade dos </w:t>
            </w:r>
            <w:r w:rsidRPr="00D83F6E">
              <w:rPr>
                <w:rFonts w:eastAsiaTheme="minorHAnsi"/>
                <w:sz w:val="18"/>
              </w:rPr>
              <w:t>serviços.</w:t>
            </w:r>
          </w:p>
        </w:tc>
        <w:tc>
          <w:tcPr>
            <w:tcW w:w="2301" w:type="dxa"/>
          </w:tcPr>
          <w:p w14:paraId="15BC5091" w14:textId="0089BD53" w:rsidR="004458D9" w:rsidRPr="004458D9" w:rsidRDefault="00D83F6E" w:rsidP="00D83F6E">
            <w:pPr>
              <w:spacing w:line="276" w:lineRule="auto"/>
              <w:jc w:val="both"/>
              <w:rPr>
                <w:rFonts w:eastAsiaTheme="minorHAnsi"/>
                <w:sz w:val="18"/>
              </w:rPr>
            </w:pPr>
            <w:r w:rsidRPr="00D83F6E">
              <w:rPr>
                <w:rFonts w:eastAsiaTheme="minorHAnsi"/>
                <w:sz w:val="18"/>
              </w:rPr>
              <w:t>Fiscalização mensal,</w:t>
            </w:r>
            <w:r>
              <w:rPr>
                <w:rFonts w:eastAsiaTheme="minorHAnsi"/>
                <w:sz w:val="18"/>
              </w:rPr>
              <w:t xml:space="preserve"> trimestral ou semestral a ser realizada pela </w:t>
            </w:r>
            <w:r w:rsidRPr="00D83F6E">
              <w:rPr>
                <w:rFonts w:eastAsiaTheme="minorHAnsi"/>
                <w:sz w:val="18"/>
              </w:rPr>
              <w:t>CONTRATANTE.</w:t>
            </w:r>
          </w:p>
        </w:tc>
        <w:tc>
          <w:tcPr>
            <w:tcW w:w="2301" w:type="dxa"/>
          </w:tcPr>
          <w:p w14:paraId="746B9185" w14:textId="0BDB355B" w:rsidR="004458D9" w:rsidRPr="004458D9" w:rsidRDefault="00D83F6E" w:rsidP="00D83F6E">
            <w:pPr>
              <w:spacing w:line="276" w:lineRule="auto"/>
              <w:jc w:val="both"/>
              <w:rPr>
                <w:rFonts w:eastAsiaTheme="minorHAnsi"/>
                <w:sz w:val="18"/>
              </w:rPr>
            </w:pPr>
            <w:r w:rsidRPr="00D83F6E">
              <w:rPr>
                <w:rFonts w:eastAsiaTheme="minorHAnsi"/>
                <w:sz w:val="18"/>
              </w:rPr>
              <w:t>Durante a vigência do</w:t>
            </w:r>
            <w:r>
              <w:rPr>
                <w:rFonts w:eastAsiaTheme="minorHAnsi"/>
                <w:sz w:val="18"/>
              </w:rPr>
              <w:t xml:space="preserve"> </w:t>
            </w:r>
            <w:r w:rsidRPr="00D83F6E">
              <w:rPr>
                <w:rFonts w:eastAsiaTheme="minorHAnsi"/>
                <w:sz w:val="18"/>
              </w:rPr>
              <w:t>contrato, instau</w:t>
            </w:r>
            <w:r>
              <w:rPr>
                <w:rFonts w:eastAsiaTheme="minorHAnsi"/>
                <w:sz w:val="18"/>
              </w:rPr>
              <w:t xml:space="preserve">ração de procedimento de inadimplência contratual, com vistas a aplicação das </w:t>
            </w:r>
            <w:r w:rsidRPr="00D83F6E">
              <w:rPr>
                <w:rFonts w:eastAsiaTheme="minorHAnsi"/>
                <w:sz w:val="18"/>
              </w:rPr>
              <w:t>penalidades contratuais.</w:t>
            </w:r>
          </w:p>
        </w:tc>
      </w:tr>
      <w:tr w:rsidR="004458D9" w14:paraId="517D34E8" w14:textId="77777777" w:rsidTr="004458D9">
        <w:tc>
          <w:tcPr>
            <w:tcW w:w="2300" w:type="dxa"/>
          </w:tcPr>
          <w:p w14:paraId="56905158" w14:textId="497781D9" w:rsidR="004458D9" w:rsidRPr="004458D9" w:rsidRDefault="00D83F6E" w:rsidP="00D83F6E">
            <w:pPr>
              <w:spacing w:line="276" w:lineRule="auto"/>
              <w:jc w:val="both"/>
              <w:rPr>
                <w:rFonts w:eastAsiaTheme="minorHAnsi"/>
                <w:sz w:val="18"/>
              </w:rPr>
            </w:pPr>
            <w:r w:rsidRPr="00D83F6E">
              <w:rPr>
                <w:rFonts w:eastAsiaTheme="minorHAnsi"/>
                <w:sz w:val="18"/>
              </w:rPr>
              <w:t>3- Períodos de</w:t>
            </w:r>
            <w:r>
              <w:rPr>
                <w:rFonts w:eastAsiaTheme="minorHAnsi"/>
                <w:sz w:val="18"/>
              </w:rPr>
              <w:t xml:space="preserve"> </w:t>
            </w:r>
            <w:r w:rsidRPr="00D83F6E">
              <w:rPr>
                <w:rFonts w:eastAsiaTheme="minorHAnsi"/>
                <w:sz w:val="18"/>
              </w:rPr>
              <w:t>chuva fora da</w:t>
            </w:r>
            <w:r>
              <w:rPr>
                <w:rFonts w:eastAsiaTheme="minorHAnsi"/>
                <w:sz w:val="18"/>
              </w:rPr>
              <w:t xml:space="preserve"> </w:t>
            </w:r>
            <w:r w:rsidRPr="00D83F6E">
              <w:rPr>
                <w:rFonts w:eastAsiaTheme="minorHAnsi"/>
                <w:sz w:val="18"/>
              </w:rPr>
              <w:t>previsibilidade</w:t>
            </w:r>
            <w:r>
              <w:rPr>
                <w:rFonts w:eastAsiaTheme="minorHAnsi"/>
                <w:sz w:val="18"/>
              </w:rPr>
              <w:t xml:space="preserve"> </w:t>
            </w:r>
            <w:r w:rsidRPr="00D83F6E">
              <w:rPr>
                <w:rFonts w:eastAsiaTheme="minorHAnsi"/>
                <w:sz w:val="18"/>
              </w:rPr>
              <w:t>local</w:t>
            </w:r>
          </w:p>
        </w:tc>
        <w:tc>
          <w:tcPr>
            <w:tcW w:w="2301" w:type="dxa"/>
          </w:tcPr>
          <w:p w14:paraId="798D7694" w14:textId="3D17FBC4" w:rsidR="004458D9" w:rsidRPr="004458D9" w:rsidRDefault="00D83F6E" w:rsidP="00D83F6E">
            <w:pPr>
              <w:spacing w:line="276" w:lineRule="auto"/>
              <w:jc w:val="both"/>
              <w:rPr>
                <w:rFonts w:eastAsiaTheme="minorHAnsi"/>
                <w:sz w:val="18"/>
              </w:rPr>
            </w:pPr>
            <w:r w:rsidRPr="00D83F6E">
              <w:rPr>
                <w:rFonts w:eastAsiaTheme="minorHAnsi"/>
                <w:sz w:val="18"/>
              </w:rPr>
              <w:t>Aumento de custos e</w:t>
            </w:r>
            <w:r>
              <w:rPr>
                <w:rFonts w:eastAsiaTheme="minorHAnsi"/>
                <w:sz w:val="18"/>
              </w:rPr>
              <w:t xml:space="preserve"> </w:t>
            </w:r>
            <w:r w:rsidRPr="00D83F6E">
              <w:rPr>
                <w:rFonts w:eastAsiaTheme="minorHAnsi"/>
                <w:sz w:val="18"/>
              </w:rPr>
              <w:t>atraso no cronograma</w:t>
            </w:r>
            <w:r>
              <w:rPr>
                <w:rFonts w:eastAsiaTheme="minorHAnsi"/>
                <w:sz w:val="18"/>
              </w:rPr>
              <w:t xml:space="preserve"> por caso fortuito ou </w:t>
            </w:r>
            <w:r w:rsidRPr="00D83F6E">
              <w:rPr>
                <w:rFonts w:eastAsiaTheme="minorHAnsi"/>
                <w:sz w:val="18"/>
              </w:rPr>
              <w:t>força maior.</w:t>
            </w:r>
          </w:p>
        </w:tc>
        <w:tc>
          <w:tcPr>
            <w:tcW w:w="2301" w:type="dxa"/>
          </w:tcPr>
          <w:p w14:paraId="430B1542" w14:textId="2C11F640" w:rsidR="004458D9" w:rsidRPr="004458D9" w:rsidRDefault="00D83F6E" w:rsidP="008257FB">
            <w:pPr>
              <w:spacing w:line="276" w:lineRule="auto"/>
              <w:jc w:val="both"/>
              <w:rPr>
                <w:rFonts w:eastAsiaTheme="minorHAnsi"/>
                <w:sz w:val="18"/>
              </w:rPr>
            </w:pPr>
            <w:r w:rsidRPr="00D83F6E">
              <w:rPr>
                <w:rFonts w:eastAsiaTheme="minorHAnsi"/>
                <w:sz w:val="18"/>
              </w:rPr>
              <w:t>NÃO HÁ.</w:t>
            </w:r>
          </w:p>
        </w:tc>
        <w:tc>
          <w:tcPr>
            <w:tcW w:w="2301" w:type="dxa"/>
          </w:tcPr>
          <w:p w14:paraId="1B3B6ACF" w14:textId="71828B16" w:rsidR="004458D9" w:rsidRPr="004458D9" w:rsidRDefault="00D83F6E" w:rsidP="00D83F6E">
            <w:pPr>
              <w:spacing w:line="276" w:lineRule="auto"/>
              <w:jc w:val="both"/>
              <w:rPr>
                <w:rFonts w:eastAsiaTheme="minorHAnsi"/>
                <w:sz w:val="18"/>
              </w:rPr>
            </w:pPr>
            <w:r>
              <w:rPr>
                <w:rFonts w:eastAsiaTheme="minorHAnsi"/>
                <w:sz w:val="18"/>
              </w:rPr>
              <w:t xml:space="preserve">Caberá a CONTRATANTE análise das circunstâncias </w:t>
            </w:r>
            <w:r w:rsidRPr="00D83F6E">
              <w:rPr>
                <w:rFonts w:eastAsiaTheme="minorHAnsi"/>
                <w:sz w:val="18"/>
              </w:rPr>
              <w:t>e ações possíveis.</w:t>
            </w:r>
          </w:p>
        </w:tc>
      </w:tr>
      <w:tr w:rsidR="004458D9" w14:paraId="4D36335E" w14:textId="77777777" w:rsidTr="004458D9">
        <w:tc>
          <w:tcPr>
            <w:tcW w:w="2300" w:type="dxa"/>
          </w:tcPr>
          <w:p w14:paraId="65D84484" w14:textId="5CF4FAAF" w:rsidR="00D83F6E" w:rsidRPr="00D83F6E" w:rsidRDefault="00D83F6E" w:rsidP="00D83F6E">
            <w:pPr>
              <w:spacing w:line="276" w:lineRule="auto"/>
              <w:jc w:val="both"/>
              <w:rPr>
                <w:rFonts w:eastAsiaTheme="minorHAnsi"/>
                <w:sz w:val="18"/>
              </w:rPr>
            </w:pPr>
            <w:r w:rsidRPr="00D83F6E">
              <w:rPr>
                <w:rFonts w:eastAsiaTheme="minorHAnsi"/>
                <w:sz w:val="18"/>
              </w:rPr>
              <w:lastRenderedPageBreak/>
              <w:t>4- Contratação</w:t>
            </w:r>
            <w:r>
              <w:rPr>
                <w:rFonts w:eastAsiaTheme="minorHAnsi"/>
                <w:sz w:val="18"/>
              </w:rPr>
              <w:t xml:space="preserve"> </w:t>
            </w:r>
            <w:r w:rsidRPr="00D83F6E">
              <w:rPr>
                <w:rFonts w:eastAsiaTheme="minorHAnsi"/>
                <w:sz w:val="18"/>
              </w:rPr>
              <w:t>de empresa</w:t>
            </w:r>
          </w:p>
          <w:p w14:paraId="4B637A7A" w14:textId="5B5428DC" w:rsidR="004458D9" w:rsidRPr="004458D9" w:rsidRDefault="00D83F6E" w:rsidP="00D83F6E">
            <w:pPr>
              <w:spacing w:line="276" w:lineRule="auto"/>
              <w:jc w:val="both"/>
              <w:rPr>
                <w:rFonts w:eastAsiaTheme="minorHAnsi"/>
                <w:sz w:val="18"/>
              </w:rPr>
            </w:pPr>
            <w:r w:rsidRPr="00D83F6E">
              <w:rPr>
                <w:rFonts w:eastAsiaTheme="minorHAnsi"/>
                <w:sz w:val="18"/>
              </w:rPr>
              <w:t>Sem</w:t>
            </w:r>
            <w:r>
              <w:rPr>
                <w:rFonts w:eastAsiaTheme="minorHAnsi"/>
                <w:sz w:val="18"/>
              </w:rPr>
              <w:t xml:space="preserve"> capacidade de </w:t>
            </w:r>
            <w:r w:rsidRPr="00D83F6E">
              <w:rPr>
                <w:rFonts w:eastAsiaTheme="minorHAnsi"/>
                <w:sz w:val="18"/>
              </w:rPr>
              <w:t>executar o</w:t>
            </w:r>
            <w:r>
              <w:rPr>
                <w:rFonts w:eastAsiaTheme="minorHAnsi"/>
                <w:sz w:val="18"/>
              </w:rPr>
              <w:t xml:space="preserve"> </w:t>
            </w:r>
            <w:r w:rsidRPr="00D83F6E">
              <w:rPr>
                <w:rFonts w:eastAsiaTheme="minorHAnsi"/>
                <w:sz w:val="18"/>
              </w:rPr>
              <w:t>contrato</w:t>
            </w:r>
          </w:p>
        </w:tc>
        <w:tc>
          <w:tcPr>
            <w:tcW w:w="2301" w:type="dxa"/>
          </w:tcPr>
          <w:p w14:paraId="425E7E20" w14:textId="4FEFF1A0" w:rsidR="004458D9" w:rsidRPr="004458D9" w:rsidRDefault="00D83F6E" w:rsidP="00D83F6E">
            <w:pPr>
              <w:spacing w:line="276" w:lineRule="auto"/>
              <w:jc w:val="both"/>
              <w:rPr>
                <w:rFonts w:eastAsiaTheme="minorHAnsi"/>
                <w:sz w:val="18"/>
              </w:rPr>
            </w:pPr>
            <w:r w:rsidRPr="00D83F6E">
              <w:rPr>
                <w:rFonts w:eastAsiaTheme="minorHAnsi"/>
                <w:sz w:val="18"/>
              </w:rPr>
              <w:t>Dificuldades na</w:t>
            </w:r>
            <w:r>
              <w:rPr>
                <w:rFonts w:eastAsiaTheme="minorHAnsi"/>
                <w:sz w:val="18"/>
              </w:rPr>
              <w:t xml:space="preserve"> </w:t>
            </w:r>
            <w:r w:rsidRPr="00D83F6E">
              <w:rPr>
                <w:rFonts w:eastAsiaTheme="minorHAnsi"/>
                <w:sz w:val="18"/>
              </w:rPr>
              <w:t>execução contratual,</w:t>
            </w:r>
            <w:r>
              <w:rPr>
                <w:rFonts w:eastAsiaTheme="minorHAnsi"/>
                <w:sz w:val="18"/>
              </w:rPr>
              <w:t xml:space="preserve"> </w:t>
            </w:r>
            <w:r w:rsidRPr="00D83F6E">
              <w:rPr>
                <w:rFonts w:eastAsiaTheme="minorHAnsi"/>
                <w:sz w:val="18"/>
              </w:rPr>
              <w:t>com o não</w:t>
            </w:r>
            <w:r>
              <w:rPr>
                <w:rFonts w:eastAsiaTheme="minorHAnsi"/>
                <w:sz w:val="18"/>
              </w:rPr>
              <w:t xml:space="preserve"> cumprimento </w:t>
            </w:r>
            <w:r w:rsidRPr="00D83F6E">
              <w:rPr>
                <w:rFonts w:eastAsiaTheme="minorHAnsi"/>
                <w:sz w:val="18"/>
              </w:rPr>
              <w:t>adequado do objeto.</w:t>
            </w:r>
          </w:p>
        </w:tc>
        <w:tc>
          <w:tcPr>
            <w:tcW w:w="2301" w:type="dxa"/>
          </w:tcPr>
          <w:p w14:paraId="3E19695E" w14:textId="147779D9" w:rsidR="004458D9" w:rsidRPr="004458D9" w:rsidRDefault="00D83F6E" w:rsidP="00D83F6E">
            <w:pPr>
              <w:spacing w:line="276" w:lineRule="auto"/>
              <w:jc w:val="both"/>
              <w:rPr>
                <w:rFonts w:eastAsiaTheme="minorHAnsi"/>
                <w:sz w:val="18"/>
              </w:rPr>
            </w:pPr>
            <w:r>
              <w:rPr>
                <w:rFonts w:eastAsiaTheme="minorHAnsi"/>
                <w:sz w:val="18"/>
              </w:rPr>
              <w:t xml:space="preserve">Realizar análise criteriosa da qualificação técnica e econômico-financeira da </w:t>
            </w:r>
            <w:r w:rsidRPr="00D83F6E">
              <w:rPr>
                <w:rFonts w:eastAsiaTheme="minorHAnsi"/>
                <w:sz w:val="18"/>
              </w:rPr>
              <w:t>empresa.</w:t>
            </w:r>
          </w:p>
        </w:tc>
        <w:tc>
          <w:tcPr>
            <w:tcW w:w="2301" w:type="dxa"/>
          </w:tcPr>
          <w:p w14:paraId="6FEC0985" w14:textId="3F7FEFC8" w:rsidR="004458D9" w:rsidRPr="004458D9" w:rsidRDefault="00D83F6E" w:rsidP="00D83F6E">
            <w:pPr>
              <w:spacing w:line="276" w:lineRule="auto"/>
              <w:jc w:val="both"/>
              <w:rPr>
                <w:rFonts w:eastAsiaTheme="minorHAnsi"/>
                <w:sz w:val="18"/>
              </w:rPr>
            </w:pPr>
            <w:r w:rsidRPr="00D83F6E">
              <w:rPr>
                <w:rFonts w:eastAsiaTheme="minorHAnsi"/>
                <w:sz w:val="18"/>
              </w:rPr>
              <w:t>Avaliar adequadamente a</w:t>
            </w:r>
            <w:r>
              <w:rPr>
                <w:rFonts w:eastAsiaTheme="minorHAnsi"/>
                <w:sz w:val="18"/>
              </w:rPr>
              <w:t xml:space="preserve"> </w:t>
            </w:r>
            <w:r w:rsidRPr="00D83F6E">
              <w:rPr>
                <w:rFonts w:eastAsiaTheme="minorHAnsi"/>
                <w:sz w:val="18"/>
              </w:rPr>
              <w:t>empresa.</w:t>
            </w:r>
          </w:p>
        </w:tc>
      </w:tr>
      <w:tr w:rsidR="004458D9" w14:paraId="6599A4B0" w14:textId="77777777" w:rsidTr="004458D9">
        <w:tc>
          <w:tcPr>
            <w:tcW w:w="2300" w:type="dxa"/>
          </w:tcPr>
          <w:p w14:paraId="335D8753" w14:textId="645B8D78" w:rsidR="004458D9" w:rsidRPr="004458D9" w:rsidRDefault="00D83F6E" w:rsidP="00D83F6E">
            <w:pPr>
              <w:spacing w:line="276" w:lineRule="auto"/>
              <w:jc w:val="both"/>
              <w:rPr>
                <w:rFonts w:eastAsiaTheme="minorHAnsi"/>
                <w:sz w:val="18"/>
              </w:rPr>
            </w:pPr>
            <w:r w:rsidRPr="00D83F6E">
              <w:rPr>
                <w:rFonts w:eastAsiaTheme="minorHAnsi"/>
                <w:sz w:val="18"/>
              </w:rPr>
              <w:t>5- Execução do</w:t>
            </w:r>
            <w:r>
              <w:rPr>
                <w:rFonts w:eastAsiaTheme="minorHAnsi"/>
                <w:sz w:val="18"/>
              </w:rPr>
              <w:t xml:space="preserve"> </w:t>
            </w:r>
            <w:r w:rsidRPr="00D83F6E">
              <w:rPr>
                <w:rFonts w:eastAsiaTheme="minorHAnsi"/>
                <w:sz w:val="18"/>
              </w:rPr>
              <w:t>objeto em</w:t>
            </w:r>
            <w:r>
              <w:rPr>
                <w:rFonts w:eastAsiaTheme="minorHAnsi"/>
                <w:sz w:val="18"/>
              </w:rPr>
              <w:t xml:space="preserve"> </w:t>
            </w:r>
            <w:r w:rsidRPr="00D83F6E">
              <w:rPr>
                <w:rFonts w:eastAsiaTheme="minorHAnsi"/>
                <w:sz w:val="18"/>
              </w:rPr>
              <w:t>desacordo com</w:t>
            </w:r>
            <w:r>
              <w:rPr>
                <w:rFonts w:eastAsiaTheme="minorHAnsi"/>
                <w:sz w:val="18"/>
              </w:rPr>
              <w:t xml:space="preserve"> </w:t>
            </w:r>
            <w:r w:rsidRPr="00D83F6E">
              <w:rPr>
                <w:rFonts w:eastAsiaTheme="minorHAnsi"/>
                <w:sz w:val="18"/>
              </w:rPr>
              <w:t>o contrato</w:t>
            </w:r>
          </w:p>
        </w:tc>
        <w:tc>
          <w:tcPr>
            <w:tcW w:w="2301" w:type="dxa"/>
          </w:tcPr>
          <w:p w14:paraId="261D3D64" w14:textId="1F14A80F" w:rsidR="004458D9" w:rsidRPr="004458D9" w:rsidRDefault="00D83F6E" w:rsidP="00D83F6E">
            <w:pPr>
              <w:spacing w:line="276" w:lineRule="auto"/>
              <w:jc w:val="both"/>
              <w:rPr>
                <w:rFonts w:eastAsiaTheme="minorHAnsi"/>
                <w:sz w:val="18"/>
              </w:rPr>
            </w:pPr>
            <w:r w:rsidRPr="00D83F6E">
              <w:rPr>
                <w:rFonts w:eastAsiaTheme="minorHAnsi"/>
                <w:sz w:val="18"/>
              </w:rPr>
              <w:t>Não atendimento da</w:t>
            </w:r>
            <w:r>
              <w:rPr>
                <w:rFonts w:eastAsiaTheme="minorHAnsi"/>
                <w:sz w:val="18"/>
              </w:rPr>
              <w:t xml:space="preserve"> </w:t>
            </w:r>
            <w:r w:rsidRPr="00D83F6E">
              <w:rPr>
                <w:rFonts w:eastAsiaTheme="minorHAnsi"/>
                <w:sz w:val="18"/>
              </w:rPr>
              <w:t>demanda do órgão.</w:t>
            </w:r>
          </w:p>
        </w:tc>
        <w:tc>
          <w:tcPr>
            <w:tcW w:w="2301" w:type="dxa"/>
          </w:tcPr>
          <w:p w14:paraId="4AC8EEAF" w14:textId="28F4EED0" w:rsidR="004458D9" w:rsidRPr="004458D9" w:rsidRDefault="00D83F6E" w:rsidP="00D83F6E">
            <w:pPr>
              <w:spacing w:line="276" w:lineRule="auto"/>
              <w:jc w:val="both"/>
              <w:rPr>
                <w:rFonts w:eastAsiaTheme="minorHAnsi"/>
                <w:sz w:val="18"/>
              </w:rPr>
            </w:pPr>
            <w:r w:rsidRPr="00D83F6E">
              <w:rPr>
                <w:rFonts w:eastAsiaTheme="minorHAnsi"/>
                <w:sz w:val="18"/>
              </w:rPr>
              <w:t>Realização de gestão e</w:t>
            </w:r>
            <w:r>
              <w:rPr>
                <w:rFonts w:eastAsiaTheme="minorHAnsi"/>
                <w:sz w:val="18"/>
              </w:rPr>
              <w:t xml:space="preserve"> </w:t>
            </w:r>
            <w:r w:rsidRPr="00D83F6E">
              <w:rPr>
                <w:rFonts w:eastAsiaTheme="minorHAnsi"/>
                <w:sz w:val="18"/>
              </w:rPr>
              <w:t>fiscalização adequada.</w:t>
            </w:r>
          </w:p>
        </w:tc>
        <w:tc>
          <w:tcPr>
            <w:tcW w:w="2301" w:type="dxa"/>
          </w:tcPr>
          <w:p w14:paraId="197982BF" w14:textId="0C98A13D" w:rsidR="004458D9" w:rsidRPr="004458D9" w:rsidRDefault="00D83F6E" w:rsidP="00D83F6E">
            <w:pPr>
              <w:spacing w:line="276" w:lineRule="auto"/>
              <w:jc w:val="both"/>
              <w:rPr>
                <w:rFonts w:eastAsiaTheme="minorHAnsi"/>
                <w:sz w:val="18"/>
              </w:rPr>
            </w:pPr>
            <w:r w:rsidRPr="00D83F6E">
              <w:rPr>
                <w:rFonts w:eastAsiaTheme="minorHAnsi"/>
                <w:sz w:val="18"/>
              </w:rPr>
              <w:t>Capacitação da equipe de</w:t>
            </w:r>
            <w:r>
              <w:rPr>
                <w:rFonts w:eastAsiaTheme="minorHAnsi"/>
                <w:sz w:val="18"/>
              </w:rPr>
              <w:t xml:space="preserve"> </w:t>
            </w:r>
            <w:r w:rsidRPr="00D83F6E">
              <w:rPr>
                <w:rFonts w:eastAsiaTheme="minorHAnsi"/>
                <w:sz w:val="18"/>
              </w:rPr>
              <w:t>fiscalização.</w:t>
            </w:r>
          </w:p>
        </w:tc>
      </w:tr>
      <w:tr w:rsidR="004458D9" w14:paraId="7A32C5D9" w14:textId="77777777" w:rsidTr="004458D9">
        <w:tc>
          <w:tcPr>
            <w:tcW w:w="2300" w:type="dxa"/>
          </w:tcPr>
          <w:p w14:paraId="524FE2D5" w14:textId="5B9686E9" w:rsidR="004458D9" w:rsidRPr="004458D9" w:rsidRDefault="00D83F6E" w:rsidP="00D83F6E">
            <w:pPr>
              <w:spacing w:line="276" w:lineRule="auto"/>
              <w:jc w:val="both"/>
              <w:rPr>
                <w:rFonts w:eastAsiaTheme="minorHAnsi"/>
                <w:sz w:val="18"/>
              </w:rPr>
            </w:pPr>
            <w:r w:rsidRPr="00D83F6E">
              <w:rPr>
                <w:rFonts w:eastAsiaTheme="minorHAnsi"/>
                <w:sz w:val="18"/>
              </w:rPr>
              <w:t>6- Falta de</w:t>
            </w:r>
            <w:r>
              <w:rPr>
                <w:rFonts w:eastAsiaTheme="minorHAnsi"/>
                <w:sz w:val="18"/>
              </w:rPr>
              <w:t xml:space="preserve"> </w:t>
            </w:r>
            <w:r w:rsidRPr="00D83F6E">
              <w:rPr>
                <w:rFonts w:eastAsiaTheme="minorHAnsi"/>
                <w:sz w:val="18"/>
              </w:rPr>
              <w:t>pagamento à</w:t>
            </w:r>
            <w:r>
              <w:rPr>
                <w:rFonts w:eastAsiaTheme="minorHAnsi"/>
                <w:sz w:val="18"/>
              </w:rPr>
              <w:t xml:space="preserve"> </w:t>
            </w:r>
            <w:r w:rsidRPr="00D83F6E">
              <w:rPr>
                <w:rFonts w:eastAsiaTheme="minorHAnsi"/>
                <w:sz w:val="18"/>
              </w:rPr>
              <w:t>contratada</w:t>
            </w:r>
          </w:p>
        </w:tc>
        <w:tc>
          <w:tcPr>
            <w:tcW w:w="2301" w:type="dxa"/>
          </w:tcPr>
          <w:p w14:paraId="5DBDD89F" w14:textId="125B3811" w:rsidR="004458D9" w:rsidRPr="004458D9" w:rsidRDefault="00D83F6E" w:rsidP="00D83F6E">
            <w:pPr>
              <w:spacing w:line="276" w:lineRule="auto"/>
              <w:jc w:val="both"/>
              <w:rPr>
                <w:rFonts w:eastAsiaTheme="minorHAnsi"/>
                <w:sz w:val="18"/>
              </w:rPr>
            </w:pPr>
            <w:r w:rsidRPr="00D83F6E">
              <w:rPr>
                <w:rFonts w:eastAsiaTheme="minorHAnsi"/>
                <w:sz w:val="18"/>
              </w:rPr>
              <w:t>Insatisfação da</w:t>
            </w:r>
            <w:r>
              <w:rPr>
                <w:rFonts w:eastAsiaTheme="minorHAnsi"/>
                <w:sz w:val="18"/>
              </w:rPr>
              <w:t xml:space="preserve"> </w:t>
            </w:r>
            <w:r w:rsidRPr="00D83F6E">
              <w:rPr>
                <w:rFonts w:eastAsiaTheme="minorHAnsi"/>
                <w:sz w:val="18"/>
              </w:rPr>
              <w:t>contatada.</w:t>
            </w:r>
            <w:r>
              <w:rPr>
                <w:rFonts w:eastAsiaTheme="minorHAnsi"/>
                <w:sz w:val="18"/>
              </w:rPr>
              <w:t xml:space="preserve"> </w:t>
            </w:r>
            <w:r w:rsidRPr="00D83F6E">
              <w:rPr>
                <w:rFonts w:eastAsiaTheme="minorHAnsi"/>
                <w:sz w:val="18"/>
              </w:rPr>
              <w:t>Descumprimento</w:t>
            </w:r>
            <w:r>
              <w:rPr>
                <w:rFonts w:eastAsiaTheme="minorHAnsi"/>
                <w:sz w:val="18"/>
              </w:rPr>
              <w:t xml:space="preserve"> </w:t>
            </w:r>
            <w:r w:rsidRPr="00D83F6E">
              <w:rPr>
                <w:rFonts w:eastAsiaTheme="minorHAnsi"/>
                <w:sz w:val="18"/>
              </w:rPr>
              <w:t>contratual.</w:t>
            </w:r>
          </w:p>
        </w:tc>
        <w:tc>
          <w:tcPr>
            <w:tcW w:w="2301" w:type="dxa"/>
          </w:tcPr>
          <w:p w14:paraId="572C4465" w14:textId="661856E0" w:rsidR="004458D9" w:rsidRPr="004458D9" w:rsidRDefault="00D83F6E" w:rsidP="00D83F6E">
            <w:pPr>
              <w:spacing w:line="276" w:lineRule="auto"/>
              <w:jc w:val="both"/>
              <w:rPr>
                <w:rFonts w:eastAsiaTheme="minorHAnsi"/>
                <w:sz w:val="18"/>
              </w:rPr>
            </w:pPr>
            <w:r w:rsidRPr="00D83F6E">
              <w:rPr>
                <w:rFonts w:eastAsiaTheme="minorHAnsi"/>
                <w:sz w:val="18"/>
              </w:rPr>
              <w:t>Realizar a análise prévia do</w:t>
            </w:r>
            <w:r>
              <w:rPr>
                <w:rFonts w:eastAsiaTheme="minorHAnsi"/>
                <w:sz w:val="18"/>
              </w:rPr>
              <w:t xml:space="preserve"> orçamento. </w:t>
            </w:r>
            <w:r w:rsidRPr="00D83F6E">
              <w:rPr>
                <w:rFonts w:eastAsiaTheme="minorHAnsi"/>
                <w:sz w:val="18"/>
              </w:rPr>
              <w:t>Realizar gerenciamento e</w:t>
            </w:r>
            <w:r>
              <w:rPr>
                <w:rFonts w:eastAsiaTheme="minorHAnsi"/>
                <w:sz w:val="18"/>
              </w:rPr>
              <w:t xml:space="preserve"> </w:t>
            </w:r>
            <w:r w:rsidRPr="00D83F6E">
              <w:rPr>
                <w:rFonts w:eastAsiaTheme="minorHAnsi"/>
                <w:sz w:val="18"/>
              </w:rPr>
              <w:t>controle do orçamento</w:t>
            </w:r>
            <w:r>
              <w:rPr>
                <w:rFonts w:eastAsiaTheme="minorHAnsi"/>
                <w:sz w:val="18"/>
              </w:rPr>
              <w:t xml:space="preserve"> </w:t>
            </w:r>
            <w:r w:rsidRPr="00D83F6E">
              <w:rPr>
                <w:rFonts w:eastAsiaTheme="minorHAnsi"/>
                <w:sz w:val="18"/>
              </w:rPr>
              <w:t>destinado ao contrato.</w:t>
            </w:r>
          </w:p>
        </w:tc>
        <w:tc>
          <w:tcPr>
            <w:tcW w:w="2301" w:type="dxa"/>
          </w:tcPr>
          <w:p w14:paraId="5848C177" w14:textId="4C9F34E3" w:rsidR="004458D9" w:rsidRPr="004458D9" w:rsidRDefault="00D83F6E" w:rsidP="00D83F6E">
            <w:pPr>
              <w:spacing w:line="276" w:lineRule="auto"/>
              <w:jc w:val="both"/>
              <w:rPr>
                <w:rFonts w:eastAsiaTheme="minorHAnsi"/>
                <w:sz w:val="18"/>
              </w:rPr>
            </w:pPr>
            <w:r w:rsidRPr="00D83F6E">
              <w:rPr>
                <w:rFonts w:eastAsiaTheme="minorHAnsi"/>
                <w:sz w:val="18"/>
              </w:rPr>
              <w:t>Verificar periodicamente</w:t>
            </w:r>
            <w:r>
              <w:rPr>
                <w:rFonts w:eastAsiaTheme="minorHAnsi"/>
                <w:sz w:val="18"/>
              </w:rPr>
              <w:t xml:space="preserve"> </w:t>
            </w:r>
            <w:r w:rsidRPr="00D83F6E">
              <w:rPr>
                <w:rFonts w:eastAsiaTheme="minorHAnsi"/>
                <w:sz w:val="18"/>
              </w:rPr>
              <w:t>o desempenho financeiro</w:t>
            </w:r>
            <w:r>
              <w:rPr>
                <w:rFonts w:eastAsiaTheme="minorHAnsi"/>
                <w:sz w:val="18"/>
              </w:rPr>
              <w:t xml:space="preserve"> </w:t>
            </w:r>
            <w:r w:rsidRPr="00D83F6E">
              <w:rPr>
                <w:rFonts w:eastAsiaTheme="minorHAnsi"/>
                <w:sz w:val="18"/>
              </w:rPr>
              <w:t>do contrato e capacidade</w:t>
            </w:r>
            <w:r>
              <w:rPr>
                <w:rFonts w:eastAsiaTheme="minorHAnsi"/>
                <w:sz w:val="18"/>
              </w:rPr>
              <w:t xml:space="preserve"> </w:t>
            </w:r>
            <w:r w:rsidRPr="00D83F6E">
              <w:rPr>
                <w:rFonts w:eastAsiaTheme="minorHAnsi"/>
                <w:sz w:val="18"/>
              </w:rPr>
              <w:t>de desembolso do órgão</w:t>
            </w:r>
          </w:p>
        </w:tc>
      </w:tr>
    </w:tbl>
    <w:p w14:paraId="6660423F" w14:textId="77777777" w:rsidR="004458D9" w:rsidRPr="00D460AC" w:rsidRDefault="004458D9" w:rsidP="008257FB">
      <w:pPr>
        <w:spacing w:line="276" w:lineRule="auto"/>
        <w:jc w:val="both"/>
        <w:rPr>
          <w:rFonts w:eastAsiaTheme="minorHAnsi"/>
        </w:rPr>
      </w:pPr>
    </w:p>
    <w:p w14:paraId="2FEFFD9E" w14:textId="12BCD5CA" w:rsidR="004D68ED" w:rsidRDefault="00D83F6E" w:rsidP="008257FB">
      <w:pPr>
        <w:spacing w:line="276" w:lineRule="auto"/>
        <w:jc w:val="both"/>
        <w:rPr>
          <w:rFonts w:eastAsiaTheme="minorHAnsi"/>
        </w:rPr>
      </w:pPr>
      <w:r>
        <w:rPr>
          <w:rFonts w:eastAsiaTheme="minorHAnsi"/>
        </w:rPr>
        <w:tab/>
      </w:r>
      <w:r w:rsidR="004D68ED" w:rsidRPr="00D460AC">
        <w:rPr>
          <w:rFonts w:eastAsiaTheme="minorHAnsi"/>
        </w:rPr>
        <w:t>Os fatores de risco elencados acima que se caracterizarem como risco do empreendimento, correram por conta do Contratado até o momento de entrega da obra, devendo estar previstos no Benefícios e Despesas Indiretas (BDI), em item único e próprio, visto que o BDI é o elemento orçamentário destinado a cobrir as despesas não diretamente relacionadas à execução do objeto Contratado, como a cobertura de riscos eventuais do empreiteiro.</w:t>
      </w:r>
    </w:p>
    <w:p w14:paraId="2B5CCE3C" w14:textId="77777777" w:rsidR="00E2272D" w:rsidRPr="00D460AC" w:rsidRDefault="00E2272D" w:rsidP="008257FB">
      <w:pPr>
        <w:spacing w:line="276" w:lineRule="auto"/>
        <w:jc w:val="both"/>
        <w:rPr>
          <w:rFonts w:eastAsiaTheme="minorHAnsi"/>
        </w:rPr>
      </w:pPr>
    </w:p>
    <w:p w14:paraId="24E16AB2" w14:textId="71625A61" w:rsidR="004D68ED" w:rsidRDefault="00D83F6E" w:rsidP="008257FB">
      <w:pPr>
        <w:spacing w:line="276" w:lineRule="auto"/>
        <w:jc w:val="both"/>
        <w:rPr>
          <w:rFonts w:eastAsiaTheme="minorHAnsi"/>
        </w:rPr>
      </w:pPr>
      <w:r>
        <w:rPr>
          <w:rFonts w:eastAsiaTheme="minorHAnsi"/>
        </w:rPr>
        <w:tab/>
      </w:r>
      <w:r w:rsidR="004D68ED" w:rsidRPr="00D460AC">
        <w:rPr>
          <w:rFonts w:eastAsiaTheme="minorHAnsi"/>
        </w:rPr>
        <w:t>No caso de atrasos na execução do contrato caso fique constatado culpa exclusiva do CONTRATADO deve ser providenciada a dedução dos serviços previstos no cronograma físico- financeiro e, se for o caso providenciar o devido ressarcimento. Ademais, visando prevenir a ocorrência de atrasos deverá constar dos demais artefatos da contratação prazos para verificação de eventuais atrasos no período a ser definidos em 06 meses, levando em consideração a vigência contratual.</w:t>
      </w:r>
    </w:p>
    <w:p w14:paraId="2D8D5EC6" w14:textId="77777777" w:rsidR="00E2272D" w:rsidRPr="00D460AC" w:rsidRDefault="00E2272D" w:rsidP="008257FB">
      <w:pPr>
        <w:spacing w:line="276" w:lineRule="auto"/>
        <w:jc w:val="both"/>
        <w:rPr>
          <w:rFonts w:eastAsiaTheme="minorHAnsi"/>
        </w:rPr>
      </w:pPr>
    </w:p>
    <w:p w14:paraId="76C6EF66" w14:textId="7DB5410C" w:rsidR="004D68ED" w:rsidRPr="00D460AC" w:rsidRDefault="00D83F6E" w:rsidP="008257FB">
      <w:pPr>
        <w:spacing w:line="276" w:lineRule="auto"/>
        <w:jc w:val="both"/>
        <w:rPr>
          <w:rFonts w:eastAsiaTheme="minorHAnsi"/>
        </w:rPr>
      </w:pPr>
      <w:r>
        <w:rPr>
          <w:rFonts w:eastAsiaTheme="minorHAnsi"/>
        </w:rPr>
        <w:tab/>
      </w:r>
      <w:r w:rsidR="004D68ED" w:rsidRPr="00D460AC">
        <w:rPr>
          <w:rFonts w:eastAsiaTheme="minorHAnsi"/>
        </w:rPr>
        <w:t>O cronograma físico-financeiro deverá estar atualizado com a execução contratual, de modo que seja possível visualizar o acompanhamento da programação feita para a obra, em caso de atrasos significativos deverá ser providenciado termo aditivo para atualizá-lo.</w:t>
      </w:r>
    </w:p>
    <w:p w14:paraId="48DB19DC" w14:textId="77777777" w:rsidR="004D68ED" w:rsidRPr="00D460AC" w:rsidRDefault="004D68ED" w:rsidP="008257FB">
      <w:pPr>
        <w:spacing w:line="276" w:lineRule="auto"/>
        <w:jc w:val="both"/>
        <w:rPr>
          <w:rFonts w:eastAsiaTheme="minorHAnsi"/>
        </w:rPr>
      </w:pPr>
    </w:p>
    <w:p w14:paraId="57AABC4A" w14:textId="0F15FE77" w:rsidR="004D68ED" w:rsidRPr="002C34A4" w:rsidRDefault="004D68ED" w:rsidP="002C34A4">
      <w:pPr>
        <w:pStyle w:val="PargrafodaLista"/>
        <w:numPr>
          <w:ilvl w:val="0"/>
          <w:numId w:val="14"/>
        </w:numPr>
        <w:spacing w:after="0"/>
        <w:jc w:val="both"/>
        <w:rPr>
          <w:rFonts w:ascii="Times New Roman" w:eastAsiaTheme="minorHAnsi" w:hAnsi="Times New Roman" w:cs="Times New Roman"/>
          <w:b/>
          <w:sz w:val="24"/>
          <w:szCs w:val="24"/>
        </w:rPr>
      </w:pPr>
      <w:r w:rsidRPr="002C34A4">
        <w:rPr>
          <w:rFonts w:ascii="Times New Roman" w:eastAsiaTheme="minorHAnsi" w:hAnsi="Times New Roman" w:cs="Times New Roman"/>
          <w:b/>
          <w:sz w:val="24"/>
          <w:szCs w:val="24"/>
        </w:rPr>
        <w:t>POSICIONAMENTO CONCLUSIVO QUANTO A VIABILIDADE DA CONTRATAÇÃO</w:t>
      </w:r>
    </w:p>
    <w:p w14:paraId="4C0652FA" w14:textId="77777777" w:rsidR="004D68ED" w:rsidRPr="00D460AC" w:rsidRDefault="004D68ED" w:rsidP="008257FB">
      <w:pPr>
        <w:spacing w:line="276" w:lineRule="auto"/>
        <w:jc w:val="both"/>
        <w:rPr>
          <w:rFonts w:eastAsiaTheme="minorHAnsi"/>
        </w:rPr>
      </w:pPr>
    </w:p>
    <w:p w14:paraId="29AA1079" w14:textId="61933613" w:rsidR="004D68ED" w:rsidRPr="002C34A4" w:rsidRDefault="004D68ED" w:rsidP="002C34A4">
      <w:pPr>
        <w:spacing w:line="276" w:lineRule="auto"/>
        <w:ind w:left="3540"/>
        <w:jc w:val="both"/>
        <w:rPr>
          <w:rFonts w:eastAsiaTheme="minorHAnsi"/>
          <w:sz w:val="22"/>
        </w:rPr>
      </w:pPr>
      <w:r w:rsidRPr="002C34A4">
        <w:rPr>
          <w:rFonts w:eastAsiaTheme="minorHAnsi"/>
          <w:sz w:val="22"/>
        </w:rPr>
        <w:t>Fundamentação: Posicionamento conclusivo sobre a adequação da contratação para o atendimento da necessidade a que se destina. (Inciso XIII do § 1° do art. 18 da Lei 14.133/21)</w:t>
      </w:r>
      <w:r w:rsidR="002C34A4">
        <w:rPr>
          <w:rFonts w:eastAsiaTheme="minorHAnsi"/>
          <w:sz w:val="22"/>
        </w:rPr>
        <w:t>.</w:t>
      </w:r>
    </w:p>
    <w:p w14:paraId="7C46A8A7" w14:textId="77777777" w:rsidR="004D68ED" w:rsidRPr="002C34A4" w:rsidRDefault="004D68ED" w:rsidP="002C34A4">
      <w:pPr>
        <w:spacing w:line="276" w:lineRule="auto"/>
        <w:ind w:left="3540"/>
        <w:jc w:val="both"/>
        <w:rPr>
          <w:rFonts w:eastAsiaTheme="minorHAnsi"/>
          <w:sz w:val="22"/>
        </w:rPr>
      </w:pPr>
    </w:p>
    <w:p w14:paraId="3DC0FF6F" w14:textId="678E5DDA" w:rsidR="004D68ED" w:rsidRDefault="002C34A4" w:rsidP="008257FB">
      <w:pPr>
        <w:spacing w:line="276" w:lineRule="auto"/>
        <w:jc w:val="both"/>
        <w:rPr>
          <w:rFonts w:eastAsiaTheme="minorHAnsi"/>
        </w:rPr>
      </w:pPr>
      <w:r>
        <w:rPr>
          <w:rFonts w:eastAsiaTheme="minorHAnsi"/>
        </w:rPr>
        <w:tab/>
      </w:r>
      <w:r w:rsidR="004D68ED" w:rsidRPr="00D460AC">
        <w:rPr>
          <w:rFonts w:eastAsiaTheme="minorHAnsi"/>
        </w:rPr>
        <w:t>Trata-se de ação comum de engenharia, onde todo serviço de engenharia que tem por objeto ações, objetivamente padronizáveis em termos de desempenho e qualidade, de manutenção, de adequação e de adaptação de bens móveis e imóveis, com preservação das características originais dos bens, cuja ação interfere nas atividades desenvolvidas na edificação. As experiências anteriores indicam que a contratação apresenta viabilidade e alta probabilidade de alcance dos resultados pretendidos.</w:t>
      </w:r>
    </w:p>
    <w:p w14:paraId="23799DAF" w14:textId="77777777" w:rsidR="00E2272D" w:rsidRPr="00D460AC" w:rsidRDefault="00E2272D" w:rsidP="008257FB">
      <w:pPr>
        <w:spacing w:line="276" w:lineRule="auto"/>
        <w:jc w:val="both"/>
        <w:rPr>
          <w:rFonts w:eastAsiaTheme="minorHAnsi"/>
        </w:rPr>
      </w:pPr>
    </w:p>
    <w:p w14:paraId="111E875C" w14:textId="0977CB25" w:rsidR="004D68ED" w:rsidRDefault="002C34A4" w:rsidP="008257FB">
      <w:pPr>
        <w:spacing w:line="276" w:lineRule="auto"/>
        <w:jc w:val="both"/>
        <w:rPr>
          <w:rFonts w:eastAsiaTheme="minorHAnsi"/>
        </w:rPr>
      </w:pPr>
      <w:r>
        <w:rPr>
          <w:rFonts w:eastAsiaTheme="minorHAnsi"/>
        </w:rPr>
        <w:lastRenderedPageBreak/>
        <w:tab/>
      </w:r>
      <w:r w:rsidR="004D68ED" w:rsidRPr="00D460AC">
        <w:rPr>
          <w:rFonts w:eastAsiaTheme="minorHAnsi"/>
        </w:rPr>
        <w:t xml:space="preserve">A </w:t>
      </w:r>
      <w:r>
        <w:rPr>
          <w:rFonts w:eastAsiaTheme="minorHAnsi"/>
        </w:rPr>
        <w:t>Prefeitura Municipal de Campos de Júlio</w:t>
      </w:r>
      <w:r w:rsidR="004D68ED" w:rsidRPr="00D460AC">
        <w:rPr>
          <w:rFonts w:eastAsiaTheme="minorHAnsi"/>
        </w:rPr>
        <w:t xml:space="preserve"> não possui em seu quadro de servidores profissionais habilitados, em quantitativo suficiente, para a execução da obra </w:t>
      </w:r>
      <w:r w:rsidR="008E3AA9">
        <w:rPr>
          <w:rFonts w:eastAsiaTheme="minorHAnsi"/>
        </w:rPr>
        <w:t>da Construção do Quiosque</w:t>
      </w:r>
      <w:r w:rsidR="004D68ED" w:rsidRPr="00D460AC">
        <w:rPr>
          <w:rFonts w:eastAsiaTheme="minorHAnsi"/>
        </w:rPr>
        <w:t>, de modo</w:t>
      </w:r>
      <w:r>
        <w:rPr>
          <w:rFonts w:eastAsiaTheme="minorHAnsi"/>
        </w:rPr>
        <w:t xml:space="preserve"> q</w:t>
      </w:r>
      <w:r w:rsidRPr="00D460AC">
        <w:rPr>
          <w:rFonts w:eastAsiaTheme="minorHAnsi"/>
        </w:rPr>
        <w:t>ue</w:t>
      </w:r>
      <w:r w:rsidR="004D68ED" w:rsidRPr="00D460AC">
        <w:rPr>
          <w:rFonts w:eastAsiaTheme="minorHAnsi"/>
        </w:rPr>
        <w:t xml:space="preserve"> para suprir tal necessidade torna-se imprescindível a contratação de serviços especializados, tendo em vista a necessidade do </w:t>
      </w:r>
      <w:r w:rsidR="000B5243">
        <w:rPr>
          <w:rFonts w:eastAsiaTheme="minorHAnsi"/>
        </w:rPr>
        <w:t xml:space="preserve">manter o </w:t>
      </w:r>
      <w:r w:rsidR="004D68ED" w:rsidRPr="00D460AC">
        <w:rPr>
          <w:rFonts w:eastAsiaTheme="minorHAnsi"/>
        </w:rPr>
        <w:t>edifício</w:t>
      </w:r>
      <w:r w:rsidR="000B5243">
        <w:rPr>
          <w:rFonts w:eastAsiaTheme="minorHAnsi"/>
        </w:rPr>
        <w:t xml:space="preserve"> em bom estado</w:t>
      </w:r>
      <w:r w:rsidR="004D68ED" w:rsidRPr="00D460AC">
        <w:rPr>
          <w:rFonts w:eastAsiaTheme="minorHAnsi"/>
        </w:rPr>
        <w:t xml:space="preserve"> para melhor atender </w:t>
      </w:r>
      <w:r>
        <w:rPr>
          <w:rFonts w:eastAsiaTheme="minorHAnsi"/>
        </w:rPr>
        <w:t>as necessidades</w:t>
      </w:r>
      <w:r w:rsidR="004D68ED" w:rsidRPr="00D460AC">
        <w:rPr>
          <w:rFonts w:eastAsiaTheme="minorHAnsi"/>
        </w:rPr>
        <w:t xml:space="preserve"> da Secretaria.</w:t>
      </w:r>
    </w:p>
    <w:p w14:paraId="0BA30E8E" w14:textId="77777777" w:rsidR="00E2272D" w:rsidRPr="00D460AC" w:rsidRDefault="00E2272D" w:rsidP="008257FB">
      <w:pPr>
        <w:spacing w:line="276" w:lineRule="auto"/>
        <w:jc w:val="both"/>
        <w:rPr>
          <w:rFonts w:eastAsiaTheme="minorHAnsi"/>
        </w:rPr>
      </w:pPr>
    </w:p>
    <w:p w14:paraId="5B3B9E13" w14:textId="4E36CD66" w:rsidR="004D68ED" w:rsidRPr="00D460AC" w:rsidRDefault="002C34A4" w:rsidP="008257FB">
      <w:pPr>
        <w:spacing w:line="276" w:lineRule="auto"/>
        <w:jc w:val="both"/>
        <w:rPr>
          <w:rFonts w:eastAsiaTheme="minorHAnsi"/>
        </w:rPr>
      </w:pPr>
      <w:r>
        <w:rPr>
          <w:rFonts w:eastAsiaTheme="minorHAnsi"/>
        </w:rPr>
        <w:tab/>
      </w:r>
      <w:r w:rsidR="004D68ED" w:rsidRPr="00D460AC">
        <w:rPr>
          <w:rFonts w:eastAsiaTheme="minorHAnsi"/>
        </w:rPr>
        <w:t xml:space="preserve">Assim, após o planejamento consignado neste estudo técnico, mostra-se viável a obtenção do objeto, sendo ele a contratação de empresa para execução da </w:t>
      </w:r>
      <w:r>
        <w:rPr>
          <w:rFonts w:eastAsiaTheme="minorHAnsi"/>
        </w:rPr>
        <w:t>obra</w:t>
      </w:r>
      <w:r w:rsidR="004D68ED" w:rsidRPr="00D460AC">
        <w:rPr>
          <w:rFonts w:eastAsiaTheme="minorHAnsi"/>
        </w:rPr>
        <w:t xml:space="preserve"> de engenharia civil do imóvel na Cidade de </w:t>
      </w:r>
      <w:r>
        <w:rPr>
          <w:rFonts w:eastAsiaTheme="minorHAnsi"/>
        </w:rPr>
        <w:t>Campos de Júlio</w:t>
      </w:r>
      <w:r w:rsidR="004D68ED" w:rsidRPr="00D460AC">
        <w:rPr>
          <w:rFonts w:eastAsiaTheme="minorHAnsi"/>
        </w:rPr>
        <w:t>/MT, segundo as condições e especificações previstas neste ETP por meio da Concorrência eletrônica.</w:t>
      </w:r>
    </w:p>
    <w:p w14:paraId="192C2DF3" w14:textId="77777777" w:rsidR="004D68ED" w:rsidRPr="00D460AC" w:rsidRDefault="004D68ED" w:rsidP="008257FB">
      <w:pPr>
        <w:spacing w:line="276" w:lineRule="auto"/>
        <w:jc w:val="both"/>
        <w:rPr>
          <w:rFonts w:eastAsiaTheme="minorHAnsi"/>
        </w:rPr>
      </w:pPr>
    </w:p>
    <w:p w14:paraId="4EEB7E18" w14:textId="77777777" w:rsidR="004D68ED" w:rsidRPr="00D460AC" w:rsidRDefault="004D68ED" w:rsidP="008257FB">
      <w:pPr>
        <w:spacing w:line="276" w:lineRule="auto"/>
        <w:jc w:val="both"/>
        <w:rPr>
          <w:rFonts w:eastAsiaTheme="minorHAnsi"/>
        </w:rPr>
      </w:pPr>
    </w:p>
    <w:p w14:paraId="3B514F1D" w14:textId="77777777" w:rsidR="004D68ED" w:rsidRPr="00D460AC" w:rsidRDefault="004D68ED" w:rsidP="008257FB">
      <w:pPr>
        <w:spacing w:line="276" w:lineRule="auto"/>
        <w:jc w:val="both"/>
        <w:rPr>
          <w:rFonts w:eastAsiaTheme="minorHAnsi"/>
        </w:rPr>
      </w:pPr>
    </w:p>
    <w:p w14:paraId="3954D0B2" w14:textId="7B2FF69B" w:rsidR="004D68ED" w:rsidRPr="00D460AC" w:rsidRDefault="002C34A4" w:rsidP="002C34A4">
      <w:pPr>
        <w:spacing w:line="276" w:lineRule="auto"/>
        <w:jc w:val="right"/>
        <w:rPr>
          <w:rFonts w:eastAsiaTheme="minorHAnsi"/>
        </w:rPr>
      </w:pPr>
      <w:r>
        <w:rPr>
          <w:rFonts w:eastAsiaTheme="minorHAnsi"/>
        </w:rPr>
        <w:t xml:space="preserve">Campos de Júlio, </w:t>
      </w:r>
      <w:r w:rsidR="00E842AD">
        <w:rPr>
          <w:rFonts w:eastAsiaTheme="minorHAnsi"/>
        </w:rPr>
        <w:t>14</w:t>
      </w:r>
      <w:r w:rsidR="00F676E9">
        <w:rPr>
          <w:rFonts w:eastAsiaTheme="minorHAnsi"/>
        </w:rPr>
        <w:t xml:space="preserve"> de </w:t>
      </w:r>
      <w:r w:rsidR="00E842AD">
        <w:rPr>
          <w:rFonts w:eastAsiaTheme="minorHAnsi"/>
        </w:rPr>
        <w:t>novembro</w:t>
      </w:r>
      <w:r>
        <w:rPr>
          <w:rFonts w:eastAsiaTheme="minorHAnsi"/>
        </w:rPr>
        <w:t xml:space="preserve"> de 202</w:t>
      </w:r>
      <w:r w:rsidR="00F676E9">
        <w:rPr>
          <w:rFonts w:eastAsiaTheme="minorHAnsi"/>
        </w:rPr>
        <w:t>4</w:t>
      </w:r>
      <w:r>
        <w:rPr>
          <w:rFonts w:eastAsiaTheme="minorHAnsi"/>
        </w:rPr>
        <w:t>.</w:t>
      </w:r>
    </w:p>
    <w:p w14:paraId="05D7093F" w14:textId="77777777" w:rsidR="004D68ED" w:rsidRPr="00D460AC" w:rsidRDefault="004D68ED" w:rsidP="008257FB">
      <w:pPr>
        <w:spacing w:line="276" w:lineRule="auto"/>
        <w:jc w:val="both"/>
        <w:rPr>
          <w:rFonts w:eastAsiaTheme="minorHAnsi"/>
        </w:rPr>
      </w:pPr>
    </w:p>
    <w:p w14:paraId="258A5B6E" w14:textId="77777777" w:rsidR="004D68ED" w:rsidRPr="00D460AC" w:rsidRDefault="004D68ED" w:rsidP="008257FB">
      <w:pPr>
        <w:spacing w:line="276" w:lineRule="auto"/>
        <w:jc w:val="both"/>
        <w:rPr>
          <w:rFonts w:eastAsiaTheme="minorHAnsi"/>
        </w:rPr>
      </w:pPr>
    </w:p>
    <w:p w14:paraId="47E23E83" w14:textId="77777777" w:rsidR="004D68ED" w:rsidRDefault="004D68ED" w:rsidP="008257FB">
      <w:pPr>
        <w:spacing w:line="276" w:lineRule="auto"/>
        <w:jc w:val="both"/>
        <w:rPr>
          <w:rFonts w:eastAsiaTheme="minorHAnsi"/>
        </w:rPr>
      </w:pPr>
    </w:p>
    <w:p w14:paraId="50BD93CF" w14:textId="77777777" w:rsidR="002C34A4" w:rsidRDefault="002C34A4" w:rsidP="008257FB">
      <w:pPr>
        <w:spacing w:line="276" w:lineRule="auto"/>
        <w:jc w:val="both"/>
        <w:rPr>
          <w:rFonts w:eastAsiaTheme="minorHAnsi"/>
        </w:rPr>
      </w:pPr>
    </w:p>
    <w:p w14:paraId="494E0E5F" w14:textId="77777777" w:rsidR="00F676E9" w:rsidRPr="00D460AC" w:rsidRDefault="00F676E9" w:rsidP="008257FB">
      <w:pPr>
        <w:spacing w:line="276" w:lineRule="auto"/>
        <w:jc w:val="both"/>
        <w:rPr>
          <w:rFonts w:eastAsiaTheme="minorHAnsi"/>
        </w:rPr>
      </w:pPr>
    </w:p>
    <w:p w14:paraId="4D85003B" w14:textId="77777777" w:rsidR="004D68ED" w:rsidRPr="00D460AC" w:rsidRDefault="004D68ED" w:rsidP="008257FB">
      <w:pPr>
        <w:spacing w:line="276" w:lineRule="auto"/>
        <w:jc w:val="both"/>
        <w:rPr>
          <w:rFonts w:eastAsiaTheme="minorHAnsi"/>
        </w:rPr>
      </w:pPr>
    </w:p>
    <w:p w14:paraId="0266ACB5" w14:textId="36EA68CF" w:rsidR="004D68ED" w:rsidRDefault="001A2CE8" w:rsidP="002C34A4">
      <w:pPr>
        <w:spacing w:line="276" w:lineRule="auto"/>
        <w:jc w:val="center"/>
        <w:rPr>
          <w:rFonts w:eastAsiaTheme="minorHAnsi"/>
        </w:rPr>
      </w:pPr>
      <w:r>
        <w:rPr>
          <w:rFonts w:eastAsiaTheme="minorHAnsi"/>
        </w:rPr>
        <w:t>Cintya Vieira Souto</w:t>
      </w:r>
    </w:p>
    <w:p w14:paraId="17DC839C" w14:textId="7EAC28D8" w:rsidR="002C34A4" w:rsidRDefault="001A2CE8" w:rsidP="002C34A4">
      <w:pPr>
        <w:spacing w:line="276" w:lineRule="auto"/>
        <w:jc w:val="center"/>
        <w:rPr>
          <w:rFonts w:eastAsiaTheme="minorHAnsi"/>
          <w:b/>
        </w:rPr>
      </w:pPr>
      <w:r>
        <w:rPr>
          <w:rFonts w:eastAsiaTheme="minorHAnsi"/>
          <w:b/>
        </w:rPr>
        <w:t>Arquiteta e Urbanista</w:t>
      </w:r>
    </w:p>
    <w:p w14:paraId="1B213F10" w14:textId="7D97A354" w:rsidR="001A2CE8" w:rsidRPr="002C34A4" w:rsidRDefault="001A2CE8" w:rsidP="002C34A4">
      <w:pPr>
        <w:spacing w:line="276" w:lineRule="auto"/>
        <w:jc w:val="center"/>
        <w:rPr>
          <w:rFonts w:eastAsiaTheme="minorHAnsi"/>
          <w:b/>
        </w:rPr>
      </w:pPr>
      <w:r>
        <w:rPr>
          <w:rFonts w:eastAsiaTheme="minorHAnsi"/>
          <w:b/>
        </w:rPr>
        <w:t>Port. 153/2013</w:t>
      </w:r>
    </w:p>
    <w:sectPr w:rsidR="001A2CE8" w:rsidRPr="002C34A4" w:rsidSect="00516271">
      <w:headerReference w:type="even" r:id="rId9"/>
      <w:headerReference w:type="default" r:id="rId10"/>
      <w:footerReference w:type="default" r:id="rId11"/>
      <w:headerReference w:type="first" r:id="rId12"/>
      <w:pgSz w:w="11906" w:h="16838"/>
      <w:pgMar w:top="720" w:right="1133" w:bottom="720" w:left="1560" w:header="0"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4E78D" w14:textId="77777777" w:rsidR="003561DE" w:rsidRDefault="003561DE" w:rsidP="00A910FB">
      <w:r>
        <w:separator/>
      </w:r>
    </w:p>
  </w:endnote>
  <w:endnote w:type="continuationSeparator" w:id="0">
    <w:p w14:paraId="65AFD81B" w14:textId="77777777" w:rsidR="003561DE" w:rsidRDefault="003561DE" w:rsidP="00A91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CMOFI+Arial">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99FE7" w14:textId="77777777" w:rsidR="009A425B" w:rsidRDefault="009A425B" w:rsidP="00516271">
    <w:pPr>
      <w:pStyle w:val="Rodap"/>
      <w:jc w:val="center"/>
      <w:rPr>
        <w:sz w:val="21"/>
        <w:szCs w:val="21"/>
      </w:rPr>
    </w:pPr>
  </w:p>
  <w:p w14:paraId="2DC7CA35" w14:textId="5187222B" w:rsidR="009A425B" w:rsidRPr="00BA42A5" w:rsidRDefault="009A425B" w:rsidP="00516271">
    <w:pPr>
      <w:pStyle w:val="Rodap"/>
      <w:jc w:val="center"/>
      <w:rPr>
        <w:sz w:val="21"/>
        <w:szCs w:val="21"/>
      </w:rPr>
    </w:pPr>
    <w:r w:rsidRPr="00BA42A5">
      <w:rPr>
        <w:sz w:val="21"/>
        <w:szCs w:val="21"/>
      </w:rPr>
      <w:t>CNPJ: 01.614.516/0001-99 – Município de Campos de Júlio – MT</w:t>
    </w:r>
  </w:p>
  <w:p w14:paraId="573CB2C7" w14:textId="363A4E47" w:rsidR="009A425B" w:rsidRDefault="009A425B" w:rsidP="00516271">
    <w:pPr>
      <w:pStyle w:val="Rodap"/>
      <w:jc w:val="center"/>
      <w:rPr>
        <w:sz w:val="21"/>
        <w:szCs w:val="21"/>
      </w:rPr>
    </w:pPr>
    <w:r w:rsidRPr="00BA42A5">
      <w:rPr>
        <w:sz w:val="21"/>
        <w:szCs w:val="21"/>
      </w:rPr>
      <w:t xml:space="preserve">Av. Valdir </w:t>
    </w:r>
    <w:proofErr w:type="spellStart"/>
    <w:r w:rsidRPr="00BA42A5">
      <w:rPr>
        <w:sz w:val="21"/>
        <w:szCs w:val="21"/>
      </w:rPr>
      <w:t>Masutti</w:t>
    </w:r>
    <w:proofErr w:type="spellEnd"/>
    <w:r w:rsidRPr="00BA42A5">
      <w:rPr>
        <w:sz w:val="21"/>
        <w:szCs w:val="21"/>
      </w:rPr>
      <w:t>, N° 779 W – Loteamento Bom Jardim – Campos de Júlio-MT – CEP: 78307-000 -Fone (65) 3387-2800</w:t>
    </w:r>
  </w:p>
  <w:p w14:paraId="4C534C12" w14:textId="77777777" w:rsidR="009A425B" w:rsidRPr="00BA42A5" w:rsidRDefault="009A425B" w:rsidP="00516271">
    <w:pPr>
      <w:pStyle w:val="Rodap"/>
      <w:jc w:val="center"/>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C7E11" w14:textId="77777777" w:rsidR="003561DE" w:rsidRDefault="003561DE" w:rsidP="00A910FB">
      <w:r>
        <w:separator/>
      </w:r>
    </w:p>
  </w:footnote>
  <w:footnote w:type="continuationSeparator" w:id="0">
    <w:p w14:paraId="3F27DE63" w14:textId="77777777" w:rsidR="003561DE" w:rsidRDefault="003561DE" w:rsidP="00A91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F4D3A" w14:textId="284A662D" w:rsidR="009A425B" w:rsidRDefault="00E842AD">
    <w:pPr>
      <w:pStyle w:val="Cabealho"/>
    </w:pPr>
    <w:r>
      <w:rPr>
        <w:noProof/>
        <w:lang w:eastAsia="pt-BR"/>
      </w:rPr>
      <w:pict w14:anchorId="493E8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59416657" o:spid="_x0000_s2050" type="#_x0000_t75" style="position:absolute;margin-left:0;margin-top:0;width:234.35pt;height:287.35pt;z-index:-251656192;mso-position-horizontal:center;mso-position-horizontal-relative:margin;mso-position-vertical:center;mso-position-vertical-relative:margin" o:allowincell="f">
          <v:imagedata r:id="rId1" o:title="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AD267" w14:textId="0A8D91DC" w:rsidR="009A425B" w:rsidRDefault="009A425B" w:rsidP="00A910FB">
    <w:pPr>
      <w:pStyle w:val="Cabealho"/>
      <w:jc w:val="center"/>
    </w:pPr>
    <w:r>
      <w:rPr>
        <w:noProof/>
        <w:lang w:eastAsia="pt-BR"/>
      </w:rPr>
      <w:drawing>
        <wp:anchor distT="0" distB="0" distL="114300" distR="114300" simplePos="0" relativeHeight="251658240" behindDoc="0" locked="0" layoutInCell="1" allowOverlap="1" wp14:anchorId="137F1C39" wp14:editId="492AC408">
          <wp:simplePos x="0" y="0"/>
          <wp:positionH relativeFrom="margin">
            <wp:align>right</wp:align>
          </wp:positionH>
          <wp:positionV relativeFrom="page">
            <wp:posOffset>152400</wp:posOffset>
          </wp:positionV>
          <wp:extent cx="6645910" cy="1194435"/>
          <wp:effectExtent l="0" t="0" r="2540" b="5715"/>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
                    <a:extLst>
                      <a:ext uri="{28A0092B-C50C-407E-A947-70E740481C1C}">
                        <a14:useLocalDpi xmlns:a14="http://schemas.microsoft.com/office/drawing/2010/main" val="0"/>
                      </a:ext>
                    </a:extLst>
                  </a:blip>
                  <a:stretch>
                    <a:fillRect/>
                  </a:stretch>
                </pic:blipFill>
                <pic:spPr>
                  <a:xfrm>
                    <a:off x="0" y="0"/>
                    <a:ext cx="6645910" cy="119443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9CEEE" w14:textId="45926A9C" w:rsidR="009A425B" w:rsidRDefault="00E842AD">
    <w:pPr>
      <w:pStyle w:val="Cabealho"/>
    </w:pPr>
    <w:r>
      <w:rPr>
        <w:noProof/>
        <w:lang w:eastAsia="pt-BR"/>
      </w:rPr>
      <w:pict w14:anchorId="1D10C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59416656" o:spid="_x0000_s2049" type="#_x0000_t75" style="position:absolute;margin-left:0;margin-top:0;width:234.35pt;height:287.35pt;z-index:-251657216;mso-position-horizontal:center;mso-position-horizontal-relative:margin;mso-position-vertical:center;mso-position-vertical-relative:margin" o:allowincell="f">
          <v:imagedata r:id="rId1" o:title="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F70E8"/>
    <w:multiLevelType w:val="hybridMultilevel"/>
    <w:tmpl w:val="677ECB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A3C630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E673719"/>
    <w:multiLevelType w:val="hybridMultilevel"/>
    <w:tmpl w:val="0AAA8B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8A94258"/>
    <w:multiLevelType w:val="hybridMultilevel"/>
    <w:tmpl w:val="F2B462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5C100D"/>
    <w:multiLevelType w:val="multilevel"/>
    <w:tmpl w:val="71A8D4B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094140"/>
    <w:multiLevelType w:val="hybridMultilevel"/>
    <w:tmpl w:val="FF5E419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99011E1"/>
    <w:multiLevelType w:val="hybridMultilevel"/>
    <w:tmpl w:val="27A8D890"/>
    <w:lvl w:ilvl="0" w:tplc="D98419AC">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C106DFE"/>
    <w:multiLevelType w:val="hybridMultilevel"/>
    <w:tmpl w:val="D75A3B3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9"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15:restartNumberingAfterBreak="0">
    <w:nsid w:val="48C574F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EAE2D78"/>
    <w:multiLevelType w:val="hybridMultilevel"/>
    <w:tmpl w:val="419EA0A4"/>
    <w:lvl w:ilvl="0" w:tplc="91AA8D04">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504E09BD"/>
    <w:multiLevelType w:val="multilevel"/>
    <w:tmpl w:val="6B2ABE40"/>
    <w:lvl w:ilvl="0">
      <w:start w:val="1"/>
      <w:numFmt w:val="decimal"/>
      <w:lvlText w:val="%1)"/>
      <w:lvlJc w:val="left"/>
      <w:pPr>
        <w:ind w:left="360" w:hanging="360"/>
      </w:pPr>
      <w:rPr>
        <w:b/>
      </w:rPr>
    </w:lvl>
    <w:lvl w:ilvl="1">
      <w:start w:val="1"/>
      <w:numFmt w:val="lowerLetter"/>
      <w:lvlText w:val="%2)"/>
      <w:lvlJc w:val="left"/>
      <w:pPr>
        <w:ind w:left="720" w:hanging="360"/>
      </w:pPr>
      <w:rPr>
        <w:b/>
      </w:rPr>
    </w:lvl>
    <w:lvl w:ilvl="2">
      <w:start w:val="1"/>
      <w:numFmt w:val="lowerRoman"/>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251AEE"/>
    <w:multiLevelType w:val="hybridMultilevel"/>
    <w:tmpl w:val="C87AAB0E"/>
    <w:lvl w:ilvl="0" w:tplc="CEAAF6A0">
      <w:start w:val="1"/>
      <w:numFmt w:val="decimal"/>
      <w:lvlText w:val="%1."/>
      <w:lvlJc w:val="left"/>
      <w:pPr>
        <w:ind w:left="1068" w:hanging="360"/>
      </w:pPr>
      <w:rPr>
        <w:rFonts w:hint="default"/>
        <w:b/>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55921909"/>
    <w:multiLevelType w:val="hybridMultilevel"/>
    <w:tmpl w:val="6A360A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C6D1297"/>
    <w:multiLevelType w:val="hybridMultilevel"/>
    <w:tmpl w:val="BB265706"/>
    <w:lvl w:ilvl="0" w:tplc="639E32B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5D84FD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9745A72"/>
    <w:multiLevelType w:val="hybridMultilevel"/>
    <w:tmpl w:val="3E548830"/>
    <w:lvl w:ilvl="0" w:tplc="0416000F">
      <w:start w:val="1"/>
      <w:numFmt w:val="decimal"/>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7A317F66"/>
    <w:multiLevelType w:val="hybridMultilevel"/>
    <w:tmpl w:val="B83ECD62"/>
    <w:lvl w:ilvl="0" w:tplc="04160013">
      <w:start w:val="1"/>
      <w:numFmt w:val="upperRoman"/>
      <w:lvlText w:val="%1."/>
      <w:lvlJc w:val="right"/>
      <w:pPr>
        <w:ind w:left="1425" w:hanging="360"/>
      </w:p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9"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16cid:durableId="1525096060">
    <w:abstractNumId w:val="17"/>
  </w:num>
  <w:num w:numId="2" w16cid:durableId="1983921578">
    <w:abstractNumId w:val="8"/>
  </w:num>
  <w:num w:numId="3" w16cid:durableId="1878539654">
    <w:abstractNumId w:val="11"/>
  </w:num>
  <w:num w:numId="4" w16cid:durableId="1791122317">
    <w:abstractNumId w:val="15"/>
  </w:num>
  <w:num w:numId="5" w16cid:durableId="1809979414">
    <w:abstractNumId w:val="3"/>
  </w:num>
  <w:num w:numId="6" w16cid:durableId="985087570">
    <w:abstractNumId w:val="19"/>
  </w:num>
  <w:num w:numId="7" w16cid:durableId="1469276625">
    <w:abstractNumId w:val="4"/>
  </w:num>
  <w:num w:numId="8" w16cid:durableId="1410618041">
    <w:abstractNumId w:val="9"/>
  </w:num>
  <w:num w:numId="9" w16cid:durableId="227427484">
    <w:abstractNumId w:val="12"/>
  </w:num>
  <w:num w:numId="10" w16cid:durableId="955020583">
    <w:abstractNumId w:val="10"/>
  </w:num>
  <w:num w:numId="11" w16cid:durableId="1981812270">
    <w:abstractNumId w:val="1"/>
  </w:num>
  <w:num w:numId="12" w16cid:durableId="950749667">
    <w:abstractNumId w:val="16"/>
  </w:num>
  <w:num w:numId="13" w16cid:durableId="1938713786">
    <w:abstractNumId w:val="5"/>
  </w:num>
  <w:num w:numId="14" w16cid:durableId="112867012">
    <w:abstractNumId w:val="13"/>
  </w:num>
  <w:num w:numId="15" w16cid:durableId="388723569">
    <w:abstractNumId w:val="18"/>
  </w:num>
  <w:num w:numId="16" w16cid:durableId="1449810853">
    <w:abstractNumId w:val="2"/>
  </w:num>
  <w:num w:numId="17" w16cid:durableId="537279243">
    <w:abstractNumId w:val="7"/>
  </w:num>
  <w:num w:numId="18" w16cid:durableId="422411435">
    <w:abstractNumId w:val="6"/>
  </w:num>
  <w:num w:numId="19" w16cid:durableId="506792123">
    <w:abstractNumId w:val="0"/>
  </w:num>
  <w:num w:numId="20" w16cid:durableId="7384045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0FB"/>
    <w:rsid w:val="00003E3E"/>
    <w:rsid w:val="000079D4"/>
    <w:rsid w:val="00016620"/>
    <w:rsid w:val="00043A5E"/>
    <w:rsid w:val="0007740B"/>
    <w:rsid w:val="000B5243"/>
    <w:rsid w:val="000B64F1"/>
    <w:rsid w:val="000C10B0"/>
    <w:rsid w:val="000C2A77"/>
    <w:rsid w:val="000D779D"/>
    <w:rsid w:val="000E55F7"/>
    <w:rsid w:val="0010517B"/>
    <w:rsid w:val="00117997"/>
    <w:rsid w:val="00136196"/>
    <w:rsid w:val="00142191"/>
    <w:rsid w:val="00143B76"/>
    <w:rsid w:val="00144230"/>
    <w:rsid w:val="00161690"/>
    <w:rsid w:val="00162BCF"/>
    <w:rsid w:val="001631C7"/>
    <w:rsid w:val="00165699"/>
    <w:rsid w:val="001704A2"/>
    <w:rsid w:val="001A2CE8"/>
    <w:rsid w:val="001A5BF7"/>
    <w:rsid w:val="001B0F8B"/>
    <w:rsid w:val="001B4210"/>
    <w:rsid w:val="001C1D5B"/>
    <w:rsid w:val="001D22A2"/>
    <w:rsid w:val="002025B9"/>
    <w:rsid w:val="002113EC"/>
    <w:rsid w:val="00211DAF"/>
    <w:rsid w:val="00230BDB"/>
    <w:rsid w:val="00255896"/>
    <w:rsid w:val="002562BA"/>
    <w:rsid w:val="002611A9"/>
    <w:rsid w:val="00262327"/>
    <w:rsid w:val="0028243C"/>
    <w:rsid w:val="00285455"/>
    <w:rsid w:val="00297313"/>
    <w:rsid w:val="002B3651"/>
    <w:rsid w:val="002C1E4A"/>
    <w:rsid w:val="002C34A4"/>
    <w:rsid w:val="002E6824"/>
    <w:rsid w:val="002F518B"/>
    <w:rsid w:val="0030143E"/>
    <w:rsid w:val="00310F5D"/>
    <w:rsid w:val="00313D25"/>
    <w:rsid w:val="003320C4"/>
    <w:rsid w:val="0034282D"/>
    <w:rsid w:val="003561DE"/>
    <w:rsid w:val="00356D1C"/>
    <w:rsid w:val="00360E9A"/>
    <w:rsid w:val="00385438"/>
    <w:rsid w:val="0039716E"/>
    <w:rsid w:val="003A499F"/>
    <w:rsid w:val="003A5040"/>
    <w:rsid w:val="003C0F2E"/>
    <w:rsid w:val="003E1ECE"/>
    <w:rsid w:val="003E43C4"/>
    <w:rsid w:val="003F496C"/>
    <w:rsid w:val="00402A8A"/>
    <w:rsid w:val="004069B9"/>
    <w:rsid w:val="00413BAD"/>
    <w:rsid w:val="0041502B"/>
    <w:rsid w:val="00417AB2"/>
    <w:rsid w:val="00425443"/>
    <w:rsid w:val="00442CC7"/>
    <w:rsid w:val="004458D9"/>
    <w:rsid w:val="004714D8"/>
    <w:rsid w:val="00474953"/>
    <w:rsid w:val="00477FE2"/>
    <w:rsid w:val="004A1378"/>
    <w:rsid w:val="004A3B8D"/>
    <w:rsid w:val="004B1C42"/>
    <w:rsid w:val="004B4A2A"/>
    <w:rsid w:val="004C6AC4"/>
    <w:rsid w:val="004D3C86"/>
    <w:rsid w:val="004D68ED"/>
    <w:rsid w:val="004D7814"/>
    <w:rsid w:val="004E7552"/>
    <w:rsid w:val="004E7762"/>
    <w:rsid w:val="004F0EE4"/>
    <w:rsid w:val="004F22D5"/>
    <w:rsid w:val="004F4A49"/>
    <w:rsid w:val="00507069"/>
    <w:rsid w:val="00516271"/>
    <w:rsid w:val="0052029A"/>
    <w:rsid w:val="00533C4E"/>
    <w:rsid w:val="005359A3"/>
    <w:rsid w:val="0054485F"/>
    <w:rsid w:val="00553B34"/>
    <w:rsid w:val="005A34FE"/>
    <w:rsid w:val="005C059B"/>
    <w:rsid w:val="005C5777"/>
    <w:rsid w:val="005C5A8B"/>
    <w:rsid w:val="005D56BF"/>
    <w:rsid w:val="005E36CE"/>
    <w:rsid w:val="005E4C69"/>
    <w:rsid w:val="00612B1D"/>
    <w:rsid w:val="00621B00"/>
    <w:rsid w:val="00624188"/>
    <w:rsid w:val="00626C96"/>
    <w:rsid w:val="0063508A"/>
    <w:rsid w:val="006479E8"/>
    <w:rsid w:val="00655E1B"/>
    <w:rsid w:val="006615C0"/>
    <w:rsid w:val="00664A35"/>
    <w:rsid w:val="006803DF"/>
    <w:rsid w:val="006A3CA4"/>
    <w:rsid w:val="006B4E98"/>
    <w:rsid w:val="006C233A"/>
    <w:rsid w:val="006F3A62"/>
    <w:rsid w:val="006F58A1"/>
    <w:rsid w:val="00737025"/>
    <w:rsid w:val="00767332"/>
    <w:rsid w:val="00767365"/>
    <w:rsid w:val="00776019"/>
    <w:rsid w:val="00784AAF"/>
    <w:rsid w:val="0078718D"/>
    <w:rsid w:val="007A60FD"/>
    <w:rsid w:val="007A6DD4"/>
    <w:rsid w:val="007A72A7"/>
    <w:rsid w:val="007B518D"/>
    <w:rsid w:val="007C2911"/>
    <w:rsid w:val="007E2AB1"/>
    <w:rsid w:val="007F69BB"/>
    <w:rsid w:val="00802DC1"/>
    <w:rsid w:val="00811A8C"/>
    <w:rsid w:val="0081391E"/>
    <w:rsid w:val="008240D1"/>
    <w:rsid w:val="008244A7"/>
    <w:rsid w:val="008257FB"/>
    <w:rsid w:val="00832EF0"/>
    <w:rsid w:val="008740ED"/>
    <w:rsid w:val="00892118"/>
    <w:rsid w:val="0089301B"/>
    <w:rsid w:val="008A06CC"/>
    <w:rsid w:val="008A5586"/>
    <w:rsid w:val="008C559D"/>
    <w:rsid w:val="008E3AA9"/>
    <w:rsid w:val="008E5FCB"/>
    <w:rsid w:val="009141CA"/>
    <w:rsid w:val="00920B8D"/>
    <w:rsid w:val="009348E1"/>
    <w:rsid w:val="00940D24"/>
    <w:rsid w:val="009570FC"/>
    <w:rsid w:val="0099110D"/>
    <w:rsid w:val="0099441E"/>
    <w:rsid w:val="009A425B"/>
    <w:rsid w:val="009B4DEF"/>
    <w:rsid w:val="009D2865"/>
    <w:rsid w:val="009D3404"/>
    <w:rsid w:val="009F275A"/>
    <w:rsid w:val="00A251EF"/>
    <w:rsid w:val="00A35480"/>
    <w:rsid w:val="00A4778D"/>
    <w:rsid w:val="00A504C2"/>
    <w:rsid w:val="00A62537"/>
    <w:rsid w:val="00A70EF7"/>
    <w:rsid w:val="00A747A7"/>
    <w:rsid w:val="00A852CE"/>
    <w:rsid w:val="00A86E57"/>
    <w:rsid w:val="00A8721E"/>
    <w:rsid w:val="00A910FB"/>
    <w:rsid w:val="00A93FF4"/>
    <w:rsid w:val="00AD6717"/>
    <w:rsid w:val="00B2142C"/>
    <w:rsid w:val="00B31168"/>
    <w:rsid w:val="00B70B6F"/>
    <w:rsid w:val="00B73B90"/>
    <w:rsid w:val="00B817BF"/>
    <w:rsid w:val="00B83280"/>
    <w:rsid w:val="00B94673"/>
    <w:rsid w:val="00BA13AA"/>
    <w:rsid w:val="00BA2038"/>
    <w:rsid w:val="00BA42A5"/>
    <w:rsid w:val="00BC33A4"/>
    <w:rsid w:val="00BE1F38"/>
    <w:rsid w:val="00BE7DA6"/>
    <w:rsid w:val="00C012E4"/>
    <w:rsid w:val="00C07B62"/>
    <w:rsid w:val="00C31323"/>
    <w:rsid w:val="00C35A51"/>
    <w:rsid w:val="00C64B66"/>
    <w:rsid w:val="00C73A87"/>
    <w:rsid w:val="00CC1490"/>
    <w:rsid w:val="00CC27F1"/>
    <w:rsid w:val="00CD1397"/>
    <w:rsid w:val="00D166A2"/>
    <w:rsid w:val="00D460AC"/>
    <w:rsid w:val="00D50438"/>
    <w:rsid w:val="00D54146"/>
    <w:rsid w:val="00D566D1"/>
    <w:rsid w:val="00D77BFE"/>
    <w:rsid w:val="00D806D3"/>
    <w:rsid w:val="00D833D1"/>
    <w:rsid w:val="00D83F6E"/>
    <w:rsid w:val="00DA2F53"/>
    <w:rsid w:val="00DA7ED4"/>
    <w:rsid w:val="00DC0073"/>
    <w:rsid w:val="00DE230B"/>
    <w:rsid w:val="00DE5E3E"/>
    <w:rsid w:val="00DF2DA5"/>
    <w:rsid w:val="00E179C5"/>
    <w:rsid w:val="00E2272D"/>
    <w:rsid w:val="00E23CDD"/>
    <w:rsid w:val="00E25D75"/>
    <w:rsid w:val="00E30762"/>
    <w:rsid w:val="00E37567"/>
    <w:rsid w:val="00E50CB8"/>
    <w:rsid w:val="00E67E16"/>
    <w:rsid w:val="00E74674"/>
    <w:rsid w:val="00E842AD"/>
    <w:rsid w:val="00E8649B"/>
    <w:rsid w:val="00E87CA9"/>
    <w:rsid w:val="00E87FD5"/>
    <w:rsid w:val="00EA0547"/>
    <w:rsid w:val="00EA7FFD"/>
    <w:rsid w:val="00EC3467"/>
    <w:rsid w:val="00EC356B"/>
    <w:rsid w:val="00EC4301"/>
    <w:rsid w:val="00ED3CCF"/>
    <w:rsid w:val="00EE0090"/>
    <w:rsid w:val="00EE0ED4"/>
    <w:rsid w:val="00EE36F2"/>
    <w:rsid w:val="00F05415"/>
    <w:rsid w:val="00F05C1E"/>
    <w:rsid w:val="00F3545B"/>
    <w:rsid w:val="00F467E2"/>
    <w:rsid w:val="00F57FF7"/>
    <w:rsid w:val="00F676E9"/>
    <w:rsid w:val="00F81E8B"/>
    <w:rsid w:val="00F84E0A"/>
    <w:rsid w:val="00F851FD"/>
    <w:rsid w:val="00F97120"/>
    <w:rsid w:val="00F97B8A"/>
    <w:rsid w:val="00FA65A2"/>
    <w:rsid w:val="00FB0655"/>
    <w:rsid w:val="00FC781F"/>
    <w:rsid w:val="00FD31DB"/>
    <w:rsid w:val="00FE22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93F4780"/>
  <w15:chartTrackingRefBased/>
  <w15:docId w15:val="{743FE6CA-DA27-4531-9528-D0575772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2D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402A8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26232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4">
    <w:name w:val="heading 4"/>
    <w:basedOn w:val="Normal"/>
    <w:next w:val="Normal"/>
    <w:link w:val="Ttulo4Char"/>
    <w:uiPriority w:val="9"/>
    <w:unhideWhenUsed/>
    <w:qFormat/>
    <w:rsid w:val="00CC27F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910FB"/>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A910FB"/>
  </w:style>
  <w:style w:type="paragraph" w:styleId="Rodap">
    <w:name w:val="footer"/>
    <w:basedOn w:val="Normal"/>
    <w:link w:val="RodapChar"/>
    <w:uiPriority w:val="99"/>
    <w:unhideWhenUsed/>
    <w:rsid w:val="00A910FB"/>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A910FB"/>
  </w:style>
  <w:style w:type="paragraph" w:customStyle="1" w:styleId="Default">
    <w:name w:val="Default"/>
    <w:rsid w:val="004F22D5"/>
    <w:pPr>
      <w:autoSpaceDE w:val="0"/>
      <w:autoSpaceDN w:val="0"/>
      <w:adjustRightInd w:val="0"/>
      <w:spacing w:after="0" w:line="240" w:lineRule="auto"/>
    </w:pPr>
    <w:rPr>
      <w:rFonts w:ascii="ACMOFI+Arial" w:eastAsia="Calibri" w:hAnsi="ACMOFI+Arial" w:cs="ACMOFI+Arial"/>
      <w:color w:val="000000"/>
      <w:sz w:val="24"/>
      <w:szCs w:val="24"/>
    </w:rPr>
  </w:style>
  <w:style w:type="character" w:styleId="Hyperlink">
    <w:name w:val="Hyperlink"/>
    <w:basedOn w:val="Fontepargpadro"/>
    <w:uiPriority w:val="99"/>
    <w:unhideWhenUsed/>
    <w:rsid w:val="00DA7ED4"/>
    <w:rPr>
      <w:color w:val="0563C1" w:themeColor="hyperlink"/>
      <w:u w:val="single"/>
    </w:rPr>
  </w:style>
  <w:style w:type="paragraph" w:styleId="NormalWeb">
    <w:name w:val="Normal (Web)"/>
    <w:basedOn w:val="Normal"/>
    <w:uiPriority w:val="99"/>
    <w:unhideWhenUsed/>
    <w:rsid w:val="001D22A2"/>
    <w:pPr>
      <w:spacing w:before="100" w:beforeAutospacing="1" w:after="100" w:afterAutospacing="1"/>
      <w:ind w:firstLine="567"/>
      <w:jc w:val="both"/>
    </w:pPr>
    <w:rPr>
      <w:rFonts w:ascii="Arial" w:hAnsi="Arial" w:cs="Arial"/>
      <w:color w:val="000000"/>
      <w:sz w:val="15"/>
      <w:szCs w:val="15"/>
    </w:rPr>
  </w:style>
  <w:style w:type="character" w:customStyle="1" w:styleId="Ttulo4Char">
    <w:name w:val="Título 4 Char"/>
    <w:basedOn w:val="Fontepargpadro"/>
    <w:link w:val="Ttulo4"/>
    <w:uiPriority w:val="9"/>
    <w:rsid w:val="00CC27F1"/>
    <w:rPr>
      <w:rFonts w:asciiTheme="majorHAnsi" w:eastAsiaTheme="majorEastAsia" w:hAnsiTheme="majorHAnsi" w:cstheme="majorBidi"/>
      <w:i/>
      <w:iCs/>
      <w:color w:val="2F5496" w:themeColor="accent1" w:themeShade="BF"/>
      <w:sz w:val="24"/>
      <w:szCs w:val="24"/>
      <w:lang w:eastAsia="pt-BR"/>
    </w:rPr>
  </w:style>
  <w:style w:type="paragraph" w:styleId="Corpodetexto">
    <w:name w:val="Body Text"/>
    <w:basedOn w:val="Normal"/>
    <w:link w:val="CorpodetextoChar"/>
    <w:uiPriority w:val="99"/>
    <w:unhideWhenUsed/>
    <w:rsid w:val="00F97120"/>
    <w:pPr>
      <w:spacing w:after="120"/>
    </w:pPr>
  </w:style>
  <w:style w:type="character" w:customStyle="1" w:styleId="CorpodetextoChar">
    <w:name w:val="Corpo de texto Char"/>
    <w:basedOn w:val="Fontepargpadro"/>
    <w:link w:val="Corpodetexto"/>
    <w:uiPriority w:val="99"/>
    <w:rsid w:val="00F97120"/>
    <w:rPr>
      <w:rFonts w:ascii="Times New Roman" w:eastAsia="Times New Roman" w:hAnsi="Times New Roman" w:cs="Times New Roman"/>
      <w:sz w:val="24"/>
      <w:szCs w:val="24"/>
      <w:lang w:eastAsia="pt-BR"/>
    </w:rPr>
  </w:style>
  <w:style w:type="paragraph" w:styleId="SemEspaamento">
    <w:name w:val="No Spacing"/>
    <w:uiPriority w:val="1"/>
    <w:qFormat/>
    <w:rsid w:val="00F97120"/>
    <w:pPr>
      <w:spacing w:after="0" w:line="240" w:lineRule="auto"/>
    </w:pPr>
    <w:rPr>
      <w:rFonts w:ascii="Calibri" w:eastAsia="Times New Roman" w:hAnsi="Calibri" w:cs="Times New Roman"/>
      <w:lang w:eastAsia="pt-BR"/>
    </w:rPr>
  </w:style>
  <w:style w:type="paragraph" w:customStyle="1" w:styleId="Corpodetexto23">
    <w:name w:val="Corpo de texto 23"/>
    <w:basedOn w:val="Normal"/>
    <w:uiPriority w:val="99"/>
    <w:rsid w:val="00F97120"/>
    <w:pPr>
      <w:suppressAutoHyphens/>
      <w:jc w:val="both"/>
    </w:pPr>
    <w:rPr>
      <w:b/>
      <w:bCs/>
      <w:sz w:val="36"/>
      <w:szCs w:val="36"/>
      <w:lang w:eastAsia="ar-SA"/>
    </w:rPr>
  </w:style>
  <w:style w:type="character" w:styleId="Forte">
    <w:name w:val="Strong"/>
    <w:basedOn w:val="Fontepargpadro"/>
    <w:uiPriority w:val="22"/>
    <w:qFormat/>
    <w:rsid w:val="00285455"/>
    <w:rPr>
      <w:b/>
      <w:bCs/>
    </w:rPr>
  </w:style>
  <w:style w:type="paragraph" w:customStyle="1" w:styleId="Recuodecorpodetexto21">
    <w:name w:val="Recuo de corpo de texto 21"/>
    <w:basedOn w:val="Normal"/>
    <w:rsid w:val="00285455"/>
    <w:pPr>
      <w:widowControl w:val="0"/>
      <w:suppressAutoHyphens/>
      <w:ind w:firstLine="1418"/>
      <w:jc w:val="both"/>
    </w:pPr>
    <w:rPr>
      <w:rFonts w:ascii="Arial" w:eastAsia="Lucida Sans Unicode" w:hAnsi="Arial"/>
      <w:noProof/>
      <w:color w:val="000000"/>
      <w:kern w:val="1"/>
      <w:sz w:val="28"/>
    </w:rPr>
  </w:style>
  <w:style w:type="character" w:customStyle="1" w:styleId="CharacterStyle1">
    <w:name w:val="Character Style 1"/>
    <w:uiPriority w:val="99"/>
    <w:rsid w:val="00285455"/>
    <w:rPr>
      <w:rFonts w:ascii="Arial" w:hAnsi="Arial" w:cs="Arial"/>
      <w:sz w:val="28"/>
      <w:szCs w:val="28"/>
    </w:rPr>
  </w:style>
  <w:style w:type="paragraph" w:styleId="PargrafodaLista">
    <w:name w:val="List Paragraph"/>
    <w:basedOn w:val="Normal"/>
    <w:uiPriority w:val="34"/>
    <w:qFormat/>
    <w:rsid w:val="0007740B"/>
    <w:pPr>
      <w:spacing w:after="200" w:line="276" w:lineRule="auto"/>
      <w:ind w:left="720"/>
      <w:contextualSpacing/>
    </w:pPr>
    <w:rPr>
      <w:rFonts w:asciiTheme="minorHAnsi" w:eastAsiaTheme="minorEastAsia" w:hAnsiTheme="minorHAnsi" w:cstheme="minorBidi"/>
      <w:sz w:val="22"/>
      <w:szCs w:val="22"/>
    </w:rPr>
  </w:style>
  <w:style w:type="table" w:styleId="Tabelacomgrade">
    <w:name w:val="Table Grid"/>
    <w:basedOn w:val="Tabelanormal"/>
    <w:uiPriority w:val="39"/>
    <w:rsid w:val="004C6A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402A8A"/>
    <w:rPr>
      <w:rFonts w:asciiTheme="majorHAnsi" w:eastAsiaTheme="majorEastAsia" w:hAnsiTheme="majorHAnsi" w:cstheme="majorBidi"/>
      <w:color w:val="2F5496" w:themeColor="accent1" w:themeShade="BF"/>
      <w:sz w:val="32"/>
      <w:szCs w:val="32"/>
      <w:lang w:eastAsia="pt-BR"/>
    </w:rPr>
  </w:style>
  <w:style w:type="paragraph" w:styleId="Recuodecorpodetexto">
    <w:name w:val="Body Text Indent"/>
    <w:basedOn w:val="Normal"/>
    <w:link w:val="RecuodecorpodetextoChar"/>
    <w:uiPriority w:val="99"/>
    <w:unhideWhenUsed/>
    <w:rsid w:val="007E2AB1"/>
    <w:pPr>
      <w:spacing w:after="120"/>
      <w:ind w:left="283"/>
    </w:pPr>
  </w:style>
  <w:style w:type="character" w:customStyle="1" w:styleId="RecuodecorpodetextoChar">
    <w:name w:val="Recuo de corpo de texto Char"/>
    <w:basedOn w:val="Fontepargpadro"/>
    <w:link w:val="Recuodecorpodetexto"/>
    <w:uiPriority w:val="99"/>
    <w:rsid w:val="007E2AB1"/>
    <w:rPr>
      <w:rFonts w:ascii="Times New Roman" w:eastAsia="Times New Roman" w:hAnsi="Times New Roman" w:cs="Times New Roman"/>
      <w:sz w:val="24"/>
      <w:szCs w:val="24"/>
      <w:lang w:eastAsia="pt-BR"/>
    </w:rPr>
  </w:style>
  <w:style w:type="paragraph" w:customStyle="1" w:styleId="Style2">
    <w:name w:val="Style 2"/>
    <w:uiPriority w:val="99"/>
    <w:rsid w:val="007E2AB1"/>
    <w:pPr>
      <w:widowControl w:val="0"/>
      <w:autoSpaceDE w:val="0"/>
      <w:autoSpaceDN w:val="0"/>
      <w:spacing w:before="36" w:after="0" w:line="302" w:lineRule="auto"/>
    </w:pPr>
    <w:rPr>
      <w:rFonts w:ascii="Arial" w:eastAsia="Times New Roman" w:hAnsi="Arial" w:cs="Arial"/>
      <w:sz w:val="28"/>
      <w:szCs w:val="28"/>
      <w:lang w:val="es-ES" w:eastAsia="pt-BR"/>
    </w:rPr>
  </w:style>
  <w:style w:type="paragraph" w:customStyle="1" w:styleId="Style1">
    <w:name w:val="Style 1"/>
    <w:uiPriority w:val="99"/>
    <w:rsid w:val="007E2AB1"/>
    <w:pPr>
      <w:widowControl w:val="0"/>
      <w:autoSpaceDE w:val="0"/>
      <w:autoSpaceDN w:val="0"/>
      <w:adjustRightInd w:val="0"/>
      <w:spacing w:after="0" w:line="240" w:lineRule="auto"/>
    </w:pPr>
    <w:rPr>
      <w:rFonts w:ascii="Times New Roman" w:eastAsia="Times New Roman" w:hAnsi="Times New Roman" w:cs="Times New Roman"/>
      <w:sz w:val="20"/>
      <w:szCs w:val="20"/>
      <w:lang w:val="es-ES" w:eastAsia="pt-BR"/>
    </w:rPr>
  </w:style>
  <w:style w:type="paragraph" w:styleId="Textoembloco">
    <w:name w:val="Block Text"/>
    <w:basedOn w:val="Normal"/>
    <w:rsid w:val="00E23CDD"/>
    <w:pPr>
      <w:ind w:left="284" w:right="333"/>
      <w:jc w:val="both"/>
    </w:pPr>
    <w:rPr>
      <w:rFonts w:ascii="Verdana" w:hAnsi="Verdana"/>
      <w:sz w:val="28"/>
      <w:szCs w:val="20"/>
    </w:rPr>
  </w:style>
  <w:style w:type="paragraph" w:customStyle="1" w:styleId="Ttulo10">
    <w:name w:val="Título1"/>
    <w:basedOn w:val="Normal"/>
    <w:qFormat/>
    <w:rsid w:val="003C0F2E"/>
    <w:pPr>
      <w:suppressAutoHyphens/>
      <w:jc w:val="center"/>
    </w:pPr>
    <w:rPr>
      <w:rFonts w:ascii="Arial" w:hAnsi="Arial" w:cs="Arial"/>
      <w:b/>
      <w:szCs w:val="20"/>
      <w:lang w:eastAsia="zh-CN"/>
    </w:rPr>
  </w:style>
  <w:style w:type="paragraph" w:styleId="Textodebalo">
    <w:name w:val="Balloon Text"/>
    <w:basedOn w:val="Normal"/>
    <w:link w:val="TextodebaloChar"/>
    <w:uiPriority w:val="99"/>
    <w:semiHidden/>
    <w:unhideWhenUsed/>
    <w:rsid w:val="008E5FCB"/>
    <w:rPr>
      <w:rFonts w:ascii="Segoe UI" w:hAnsi="Segoe UI" w:cs="Segoe UI"/>
      <w:sz w:val="18"/>
      <w:szCs w:val="18"/>
    </w:rPr>
  </w:style>
  <w:style w:type="character" w:customStyle="1" w:styleId="TextodebaloChar">
    <w:name w:val="Texto de balão Char"/>
    <w:basedOn w:val="Fontepargpadro"/>
    <w:link w:val="Textodebalo"/>
    <w:uiPriority w:val="99"/>
    <w:semiHidden/>
    <w:rsid w:val="008E5FCB"/>
    <w:rPr>
      <w:rFonts w:ascii="Segoe UI" w:eastAsia="Times New Roman" w:hAnsi="Segoe UI" w:cs="Segoe UI"/>
      <w:sz w:val="18"/>
      <w:szCs w:val="18"/>
      <w:lang w:eastAsia="pt-BR"/>
    </w:rPr>
  </w:style>
  <w:style w:type="table" w:customStyle="1" w:styleId="TableNormal">
    <w:name w:val="Table Normal"/>
    <w:uiPriority w:val="2"/>
    <w:semiHidden/>
    <w:unhideWhenUsed/>
    <w:qFormat/>
    <w:rsid w:val="007B51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rio">
    <w:name w:val="annotation reference"/>
    <w:basedOn w:val="Fontepargpadro"/>
    <w:unhideWhenUsed/>
    <w:qFormat/>
    <w:rsid w:val="002C1E4A"/>
    <w:rPr>
      <w:sz w:val="16"/>
      <w:szCs w:val="16"/>
    </w:rPr>
  </w:style>
  <w:style w:type="paragraph" w:customStyle="1" w:styleId="Textodecomentrio1">
    <w:name w:val="Texto de comentário1"/>
    <w:basedOn w:val="Normal"/>
    <w:next w:val="Textodecomentrio"/>
    <w:link w:val="TextodecomentrioChar"/>
    <w:uiPriority w:val="99"/>
    <w:unhideWhenUsed/>
    <w:qFormat/>
    <w:rsid w:val="002C1E4A"/>
    <w:rPr>
      <w:rFonts w:ascii="Ecofont_Spranq_eco_Sans" w:eastAsiaTheme="minorHAnsi" w:hAnsi="Ecofont_Spranq_eco_Sans" w:cs="Tahoma"/>
      <w:sz w:val="22"/>
      <w:szCs w:val="22"/>
    </w:rPr>
  </w:style>
  <w:style w:type="character" w:customStyle="1" w:styleId="TextodecomentrioChar">
    <w:name w:val="Texto de comentário Char"/>
    <w:basedOn w:val="Fontepargpadro"/>
    <w:link w:val="Textodecomentrio1"/>
    <w:uiPriority w:val="99"/>
    <w:qFormat/>
    <w:rsid w:val="002C1E4A"/>
    <w:rPr>
      <w:rFonts w:ascii="Ecofont_Spranq_eco_Sans" w:hAnsi="Ecofont_Spranq_eco_Sans" w:cs="Tahoma"/>
      <w:lang w:eastAsia="pt-BR"/>
    </w:rPr>
  </w:style>
  <w:style w:type="paragraph" w:styleId="Textodecomentrio">
    <w:name w:val="annotation text"/>
    <w:basedOn w:val="Normal"/>
    <w:link w:val="TextodecomentrioChar1"/>
    <w:uiPriority w:val="99"/>
    <w:unhideWhenUsed/>
    <w:qFormat/>
    <w:rsid w:val="002C1E4A"/>
    <w:rPr>
      <w:sz w:val="20"/>
      <w:szCs w:val="20"/>
    </w:rPr>
  </w:style>
  <w:style w:type="character" w:customStyle="1" w:styleId="TextodecomentrioChar1">
    <w:name w:val="Texto de comentário Char1"/>
    <w:basedOn w:val="Fontepargpadro"/>
    <w:link w:val="Textodecomentrio"/>
    <w:uiPriority w:val="99"/>
    <w:semiHidden/>
    <w:rsid w:val="002C1E4A"/>
    <w:rPr>
      <w:rFonts w:ascii="Times New Roman" w:eastAsia="Times New Roman" w:hAnsi="Times New Roman" w:cs="Times New Roman"/>
      <w:sz w:val="20"/>
      <w:szCs w:val="20"/>
      <w:lang w:eastAsia="pt-BR"/>
    </w:rPr>
  </w:style>
  <w:style w:type="paragraph" w:customStyle="1" w:styleId="Nivel01">
    <w:name w:val="Nivel 01"/>
    <w:basedOn w:val="Ttulo1"/>
    <w:next w:val="Normal"/>
    <w:autoRedefine/>
    <w:qFormat/>
    <w:rsid w:val="002E6824"/>
    <w:pPr>
      <w:numPr>
        <w:numId w:val="13"/>
      </w:numPr>
      <w:tabs>
        <w:tab w:val="left" w:pos="567"/>
      </w:tabs>
      <w:spacing w:after="120" w:line="276" w:lineRule="auto"/>
      <w:ind w:left="0" w:firstLine="0"/>
      <w:jc w:val="both"/>
    </w:pPr>
    <w:rPr>
      <w:rFonts w:ascii="Arial" w:hAnsi="Arial" w:cs="Arial"/>
      <w:b/>
      <w:bCs/>
      <w:color w:val="auto"/>
      <w:sz w:val="20"/>
      <w:szCs w:val="20"/>
    </w:rPr>
  </w:style>
  <w:style w:type="paragraph" w:customStyle="1" w:styleId="Nivel2">
    <w:name w:val="Nivel 2"/>
    <w:basedOn w:val="Normal"/>
    <w:link w:val="Nivel2Char"/>
    <w:autoRedefine/>
    <w:qFormat/>
    <w:rsid w:val="002E6824"/>
    <w:pPr>
      <w:numPr>
        <w:ilvl w:val="1"/>
        <w:numId w:val="13"/>
      </w:numPr>
      <w:spacing w:before="120" w:after="120" w:line="276" w:lineRule="auto"/>
      <w:ind w:left="0" w:firstLine="0"/>
      <w:jc w:val="both"/>
    </w:pPr>
    <w:rPr>
      <w:rFonts w:ascii="Arial" w:eastAsiaTheme="minorEastAsia" w:hAnsi="Arial" w:cs="Arial"/>
      <w:color w:val="000000"/>
      <w:sz w:val="20"/>
      <w:szCs w:val="20"/>
      <w:lang w:eastAsia="en-US"/>
    </w:rPr>
  </w:style>
  <w:style w:type="paragraph" w:customStyle="1" w:styleId="Nivel3">
    <w:name w:val="Nivel 3"/>
    <w:basedOn w:val="Normal"/>
    <w:autoRedefine/>
    <w:qFormat/>
    <w:rsid w:val="002E6824"/>
    <w:pPr>
      <w:numPr>
        <w:ilvl w:val="2"/>
        <w:numId w:val="13"/>
      </w:numPr>
      <w:spacing w:before="120" w:after="120" w:line="276" w:lineRule="auto"/>
      <w:ind w:left="284" w:firstLine="0"/>
      <w:jc w:val="both"/>
    </w:pPr>
    <w:rPr>
      <w:rFonts w:ascii="Arial" w:eastAsiaTheme="minorEastAsia" w:hAnsi="Arial" w:cs="Arial"/>
      <w:color w:val="000000"/>
      <w:sz w:val="20"/>
      <w:szCs w:val="20"/>
      <w:lang w:eastAsia="en-US"/>
    </w:rPr>
  </w:style>
  <w:style w:type="paragraph" w:customStyle="1" w:styleId="Nivel4">
    <w:name w:val="Nivel 4"/>
    <w:basedOn w:val="Nivel3"/>
    <w:autoRedefine/>
    <w:qFormat/>
    <w:rsid w:val="002E6824"/>
    <w:pPr>
      <w:numPr>
        <w:ilvl w:val="3"/>
      </w:numPr>
      <w:ind w:left="567" w:firstLine="0"/>
    </w:pPr>
    <w:rPr>
      <w:color w:val="auto"/>
    </w:rPr>
  </w:style>
  <w:style w:type="paragraph" w:customStyle="1" w:styleId="Nivel5">
    <w:name w:val="Nivel 5"/>
    <w:basedOn w:val="Nivel4"/>
    <w:autoRedefine/>
    <w:qFormat/>
    <w:rsid w:val="002E6824"/>
    <w:pPr>
      <w:numPr>
        <w:ilvl w:val="4"/>
      </w:numPr>
      <w:ind w:left="1928" w:hanging="1077"/>
    </w:pPr>
  </w:style>
  <w:style w:type="character" w:customStyle="1" w:styleId="Nivel2Char">
    <w:name w:val="Nivel 2 Char"/>
    <w:basedOn w:val="Fontepargpadro"/>
    <w:link w:val="Nivel2"/>
    <w:locked/>
    <w:rsid w:val="002E6824"/>
    <w:rPr>
      <w:rFonts w:ascii="Arial" w:eastAsiaTheme="minorEastAsia" w:hAnsi="Arial" w:cs="Arial"/>
      <w:color w:val="000000"/>
      <w:sz w:val="20"/>
      <w:szCs w:val="20"/>
    </w:rPr>
  </w:style>
  <w:style w:type="paragraph" w:styleId="Assuntodocomentrio">
    <w:name w:val="annotation subject"/>
    <w:basedOn w:val="Textodecomentrio"/>
    <w:next w:val="Textodecomentrio"/>
    <w:link w:val="AssuntodocomentrioChar"/>
    <w:uiPriority w:val="99"/>
    <w:semiHidden/>
    <w:unhideWhenUsed/>
    <w:rsid w:val="00CD1397"/>
    <w:rPr>
      <w:b/>
      <w:bCs/>
    </w:rPr>
  </w:style>
  <w:style w:type="character" w:customStyle="1" w:styleId="AssuntodocomentrioChar">
    <w:name w:val="Assunto do comentário Char"/>
    <w:basedOn w:val="TextodecomentrioChar1"/>
    <w:link w:val="Assuntodocomentrio"/>
    <w:uiPriority w:val="99"/>
    <w:semiHidden/>
    <w:rsid w:val="00CD1397"/>
    <w:rPr>
      <w:rFonts w:ascii="Times New Roman" w:eastAsia="Times New Roman" w:hAnsi="Times New Roman" w:cs="Times New Roman"/>
      <w:b/>
      <w:bCs/>
      <w:sz w:val="20"/>
      <w:szCs w:val="20"/>
      <w:lang w:eastAsia="pt-BR"/>
    </w:rPr>
  </w:style>
  <w:style w:type="character" w:customStyle="1" w:styleId="Ttulo2Char">
    <w:name w:val="Título 2 Char"/>
    <w:basedOn w:val="Fontepargpadro"/>
    <w:link w:val="Ttulo2"/>
    <w:uiPriority w:val="9"/>
    <w:semiHidden/>
    <w:rsid w:val="00262327"/>
    <w:rPr>
      <w:rFonts w:asciiTheme="majorHAnsi" w:eastAsiaTheme="majorEastAsia" w:hAnsiTheme="majorHAnsi" w:cstheme="majorBidi"/>
      <w:color w:val="2F5496" w:themeColor="accent1" w:themeShade="BF"/>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8895">
      <w:bodyDiv w:val="1"/>
      <w:marLeft w:val="0"/>
      <w:marRight w:val="0"/>
      <w:marTop w:val="0"/>
      <w:marBottom w:val="0"/>
      <w:divBdr>
        <w:top w:val="none" w:sz="0" w:space="0" w:color="auto"/>
        <w:left w:val="none" w:sz="0" w:space="0" w:color="auto"/>
        <w:bottom w:val="none" w:sz="0" w:space="0" w:color="auto"/>
        <w:right w:val="none" w:sz="0" w:space="0" w:color="auto"/>
      </w:divBdr>
    </w:div>
    <w:div w:id="186985808">
      <w:bodyDiv w:val="1"/>
      <w:marLeft w:val="0"/>
      <w:marRight w:val="0"/>
      <w:marTop w:val="0"/>
      <w:marBottom w:val="0"/>
      <w:divBdr>
        <w:top w:val="none" w:sz="0" w:space="0" w:color="auto"/>
        <w:left w:val="none" w:sz="0" w:space="0" w:color="auto"/>
        <w:bottom w:val="none" w:sz="0" w:space="0" w:color="auto"/>
        <w:right w:val="none" w:sz="0" w:space="0" w:color="auto"/>
      </w:divBdr>
    </w:div>
    <w:div w:id="258753940">
      <w:bodyDiv w:val="1"/>
      <w:marLeft w:val="0"/>
      <w:marRight w:val="0"/>
      <w:marTop w:val="0"/>
      <w:marBottom w:val="0"/>
      <w:divBdr>
        <w:top w:val="none" w:sz="0" w:space="0" w:color="auto"/>
        <w:left w:val="none" w:sz="0" w:space="0" w:color="auto"/>
        <w:bottom w:val="none" w:sz="0" w:space="0" w:color="auto"/>
        <w:right w:val="none" w:sz="0" w:space="0" w:color="auto"/>
      </w:divBdr>
    </w:div>
    <w:div w:id="405148032">
      <w:bodyDiv w:val="1"/>
      <w:marLeft w:val="0"/>
      <w:marRight w:val="0"/>
      <w:marTop w:val="0"/>
      <w:marBottom w:val="0"/>
      <w:divBdr>
        <w:top w:val="none" w:sz="0" w:space="0" w:color="auto"/>
        <w:left w:val="none" w:sz="0" w:space="0" w:color="auto"/>
        <w:bottom w:val="none" w:sz="0" w:space="0" w:color="auto"/>
        <w:right w:val="none" w:sz="0" w:space="0" w:color="auto"/>
      </w:divBdr>
    </w:div>
    <w:div w:id="430978291">
      <w:bodyDiv w:val="1"/>
      <w:marLeft w:val="0"/>
      <w:marRight w:val="0"/>
      <w:marTop w:val="0"/>
      <w:marBottom w:val="0"/>
      <w:divBdr>
        <w:top w:val="none" w:sz="0" w:space="0" w:color="auto"/>
        <w:left w:val="none" w:sz="0" w:space="0" w:color="auto"/>
        <w:bottom w:val="none" w:sz="0" w:space="0" w:color="auto"/>
        <w:right w:val="none" w:sz="0" w:space="0" w:color="auto"/>
      </w:divBdr>
    </w:div>
    <w:div w:id="501942683">
      <w:bodyDiv w:val="1"/>
      <w:marLeft w:val="0"/>
      <w:marRight w:val="0"/>
      <w:marTop w:val="0"/>
      <w:marBottom w:val="0"/>
      <w:divBdr>
        <w:top w:val="none" w:sz="0" w:space="0" w:color="auto"/>
        <w:left w:val="none" w:sz="0" w:space="0" w:color="auto"/>
        <w:bottom w:val="none" w:sz="0" w:space="0" w:color="auto"/>
        <w:right w:val="none" w:sz="0" w:space="0" w:color="auto"/>
      </w:divBdr>
    </w:div>
    <w:div w:id="596329145">
      <w:bodyDiv w:val="1"/>
      <w:marLeft w:val="0"/>
      <w:marRight w:val="0"/>
      <w:marTop w:val="0"/>
      <w:marBottom w:val="0"/>
      <w:divBdr>
        <w:top w:val="none" w:sz="0" w:space="0" w:color="auto"/>
        <w:left w:val="none" w:sz="0" w:space="0" w:color="auto"/>
        <w:bottom w:val="none" w:sz="0" w:space="0" w:color="auto"/>
        <w:right w:val="none" w:sz="0" w:space="0" w:color="auto"/>
      </w:divBdr>
    </w:div>
    <w:div w:id="625819458">
      <w:bodyDiv w:val="1"/>
      <w:marLeft w:val="0"/>
      <w:marRight w:val="0"/>
      <w:marTop w:val="0"/>
      <w:marBottom w:val="0"/>
      <w:divBdr>
        <w:top w:val="none" w:sz="0" w:space="0" w:color="auto"/>
        <w:left w:val="none" w:sz="0" w:space="0" w:color="auto"/>
        <w:bottom w:val="none" w:sz="0" w:space="0" w:color="auto"/>
        <w:right w:val="none" w:sz="0" w:space="0" w:color="auto"/>
      </w:divBdr>
    </w:div>
    <w:div w:id="640158179">
      <w:bodyDiv w:val="1"/>
      <w:marLeft w:val="0"/>
      <w:marRight w:val="0"/>
      <w:marTop w:val="0"/>
      <w:marBottom w:val="0"/>
      <w:divBdr>
        <w:top w:val="none" w:sz="0" w:space="0" w:color="auto"/>
        <w:left w:val="none" w:sz="0" w:space="0" w:color="auto"/>
        <w:bottom w:val="none" w:sz="0" w:space="0" w:color="auto"/>
        <w:right w:val="none" w:sz="0" w:space="0" w:color="auto"/>
      </w:divBdr>
    </w:div>
    <w:div w:id="706225474">
      <w:bodyDiv w:val="1"/>
      <w:marLeft w:val="0"/>
      <w:marRight w:val="0"/>
      <w:marTop w:val="0"/>
      <w:marBottom w:val="0"/>
      <w:divBdr>
        <w:top w:val="none" w:sz="0" w:space="0" w:color="auto"/>
        <w:left w:val="none" w:sz="0" w:space="0" w:color="auto"/>
        <w:bottom w:val="none" w:sz="0" w:space="0" w:color="auto"/>
        <w:right w:val="none" w:sz="0" w:space="0" w:color="auto"/>
      </w:divBdr>
    </w:div>
    <w:div w:id="714089362">
      <w:bodyDiv w:val="1"/>
      <w:marLeft w:val="0"/>
      <w:marRight w:val="0"/>
      <w:marTop w:val="0"/>
      <w:marBottom w:val="0"/>
      <w:divBdr>
        <w:top w:val="none" w:sz="0" w:space="0" w:color="auto"/>
        <w:left w:val="none" w:sz="0" w:space="0" w:color="auto"/>
        <w:bottom w:val="none" w:sz="0" w:space="0" w:color="auto"/>
        <w:right w:val="none" w:sz="0" w:space="0" w:color="auto"/>
      </w:divBdr>
    </w:div>
    <w:div w:id="936868516">
      <w:bodyDiv w:val="1"/>
      <w:marLeft w:val="0"/>
      <w:marRight w:val="0"/>
      <w:marTop w:val="0"/>
      <w:marBottom w:val="0"/>
      <w:divBdr>
        <w:top w:val="none" w:sz="0" w:space="0" w:color="auto"/>
        <w:left w:val="none" w:sz="0" w:space="0" w:color="auto"/>
        <w:bottom w:val="none" w:sz="0" w:space="0" w:color="auto"/>
        <w:right w:val="none" w:sz="0" w:space="0" w:color="auto"/>
      </w:divBdr>
    </w:div>
    <w:div w:id="969630309">
      <w:bodyDiv w:val="1"/>
      <w:marLeft w:val="0"/>
      <w:marRight w:val="0"/>
      <w:marTop w:val="0"/>
      <w:marBottom w:val="0"/>
      <w:divBdr>
        <w:top w:val="none" w:sz="0" w:space="0" w:color="auto"/>
        <w:left w:val="none" w:sz="0" w:space="0" w:color="auto"/>
        <w:bottom w:val="none" w:sz="0" w:space="0" w:color="auto"/>
        <w:right w:val="none" w:sz="0" w:space="0" w:color="auto"/>
      </w:divBdr>
    </w:div>
    <w:div w:id="1183863500">
      <w:bodyDiv w:val="1"/>
      <w:marLeft w:val="0"/>
      <w:marRight w:val="0"/>
      <w:marTop w:val="0"/>
      <w:marBottom w:val="0"/>
      <w:divBdr>
        <w:top w:val="none" w:sz="0" w:space="0" w:color="auto"/>
        <w:left w:val="none" w:sz="0" w:space="0" w:color="auto"/>
        <w:bottom w:val="none" w:sz="0" w:space="0" w:color="auto"/>
        <w:right w:val="none" w:sz="0" w:space="0" w:color="auto"/>
      </w:divBdr>
    </w:div>
    <w:div w:id="1274094317">
      <w:bodyDiv w:val="1"/>
      <w:marLeft w:val="0"/>
      <w:marRight w:val="0"/>
      <w:marTop w:val="0"/>
      <w:marBottom w:val="0"/>
      <w:divBdr>
        <w:top w:val="none" w:sz="0" w:space="0" w:color="auto"/>
        <w:left w:val="none" w:sz="0" w:space="0" w:color="auto"/>
        <w:bottom w:val="none" w:sz="0" w:space="0" w:color="auto"/>
        <w:right w:val="none" w:sz="0" w:space="0" w:color="auto"/>
      </w:divBdr>
    </w:div>
    <w:div w:id="1276324128">
      <w:bodyDiv w:val="1"/>
      <w:marLeft w:val="0"/>
      <w:marRight w:val="0"/>
      <w:marTop w:val="0"/>
      <w:marBottom w:val="0"/>
      <w:divBdr>
        <w:top w:val="none" w:sz="0" w:space="0" w:color="auto"/>
        <w:left w:val="none" w:sz="0" w:space="0" w:color="auto"/>
        <w:bottom w:val="none" w:sz="0" w:space="0" w:color="auto"/>
        <w:right w:val="none" w:sz="0" w:space="0" w:color="auto"/>
      </w:divBdr>
    </w:div>
    <w:div w:id="1293055345">
      <w:bodyDiv w:val="1"/>
      <w:marLeft w:val="0"/>
      <w:marRight w:val="0"/>
      <w:marTop w:val="0"/>
      <w:marBottom w:val="0"/>
      <w:divBdr>
        <w:top w:val="none" w:sz="0" w:space="0" w:color="auto"/>
        <w:left w:val="none" w:sz="0" w:space="0" w:color="auto"/>
        <w:bottom w:val="none" w:sz="0" w:space="0" w:color="auto"/>
        <w:right w:val="none" w:sz="0" w:space="0" w:color="auto"/>
      </w:divBdr>
    </w:div>
    <w:div w:id="1321303522">
      <w:bodyDiv w:val="1"/>
      <w:marLeft w:val="0"/>
      <w:marRight w:val="0"/>
      <w:marTop w:val="0"/>
      <w:marBottom w:val="0"/>
      <w:divBdr>
        <w:top w:val="none" w:sz="0" w:space="0" w:color="auto"/>
        <w:left w:val="none" w:sz="0" w:space="0" w:color="auto"/>
        <w:bottom w:val="none" w:sz="0" w:space="0" w:color="auto"/>
        <w:right w:val="none" w:sz="0" w:space="0" w:color="auto"/>
      </w:divBdr>
    </w:div>
    <w:div w:id="1354302060">
      <w:bodyDiv w:val="1"/>
      <w:marLeft w:val="0"/>
      <w:marRight w:val="0"/>
      <w:marTop w:val="0"/>
      <w:marBottom w:val="0"/>
      <w:divBdr>
        <w:top w:val="none" w:sz="0" w:space="0" w:color="auto"/>
        <w:left w:val="none" w:sz="0" w:space="0" w:color="auto"/>
        <w:bottom w:val="none" w:sz="0" w:space="0" w:color="auto"/>
        <w:right w:val="none" w:sz="0" w:space="0" w:color="auto"/>
      </w:divBdr>
    </w:div>
    <w:div w:id="1416435405">
      <w:bodyDiv w:val="1"/>
      <w:marLeft w:val="0"/>
      <w:marRight w:val="0"/>
      <w:marTop w:val="0"/>
      <w:marBottom w:val="0"/>
      <w:divBdr>
        <w:top w:val="none" w:sz="0" w:space="0" w:color="auto"/>
        <w:left w:val="none" w:sz="0" w:space="0" w:color="auto"/>
        <w:bottom w:val="none" w:sz="0" w:space="0" w:color="auto"/>
        <w:right w:val="none" w:sz="0" w:space="0" w:color="auto"/>
      </w:divBdr>
    </w:div>
    <w:div w:id="1767916291">
      <w:bodyDiv w:val="1"/>
      <w:marLeft w:val="0"/>
      <w:marRight w:val="0"/>
      <w:marTop w:val="0"/>
      <w:marBottom w:val="0"/>
      <w:divBdr>
        <w:top w:val="none" w:sz="0" w:space="0" w:color="auto"/>
        <w:left w:val="none" w:sz="0" w:space="0" w:color="auto"/>
        <w:bottom w:val="none" w:sz="0" w:space="0" w:color="auto"/>
        <w:right w:val="none" w:sz="0" w:space="0" w:color="auto"/>
      </w:divBdr>
    </w:div>
    <w:div w:id="1822695226">
      <w:bodyDiv w:val="1"/>
      <w:marLeft w:val="0"/>
      <w:marRight w:val="0"/>
      <w:marTop w:val="0"/>
      <w:marBottom w:val="0"/>
      <w:divBdr>
        <w:top w:val="none" w:sz="0" w:space="0" w:color="auto"/>
        <w:left w:val="none" w:sz="0" w:space="0" w:color="auto"/>
        <w:bottom w:val="none" w:sz="0" w:space="0" w:color="auto"/>
        <w:right w:val="none" w:sz="0" w:space="0" w:color="auto"/>
      </w:divBdr>
    </w:div>
    <w:div w:id="1850102411">
      <w:bodyDiv w:val="1"/>
      <w:marLeft w:val="0"/>
      <w:marRight w:val="0"/>
      <w:marTop w:val="0"/>
      <w:marBottom w:val="0"/>
      <w:divBdr>
        <w:top w:val="none" w:sz="0" w:space="0" w:color="auto"/>
        <w:left w:val="none" w:sz="0" w:space="0" w:color="auto"/>
        <w:bottom w:val="none" w:sz="0" w:space="0" w:color="auto"/>
        <w:right w:val="none" w:sz="0" w:space="0" w:color="auto"/>
      </w:divBdr>
    </w:div>
    <w:div w:id="2041082366">
      <w:bodyDiv w:val="1"/>
      <w:marLeft w:val="0"/>
      <w:marRight w:val="0"/>
      <w:marTop w:val="0"/>
      <w:marBottom w:val="0"/>
      <w:divBdr>
        <w:top w:val="none" w:sz="0" w:space="0" w:color="auto"/>
        <w:left w:val="none" w:sz="0" w:space="0" w:color="auto"/>
        <w:bottom w:val="none" w:sz="0" w:space="0" w:color="auto"/>
        <w:right w:val="none" w:sz="0" w:space="0" w:color="auto"/>
      </w:divBdr>
    </w:div>
    <w:div w:id="208459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93D9B-2397-437A-9781-DE1831BBC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6368</Words>
  <Characters>34392</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Artes</dc:creator>
  <cp:keywords/>
  <dc:description/>
  <cp:lastModifiedBy>Cintya</cp:lastModifiedBy>
  <cp:revision>2</cp:revision>
  <cp:lastPrinted>2024-09-04T19:26:00Z</cp:lastPrinted>
  <dcterms:created xsi:type="dcterms:W3CDTF">2024-11-14T11:39:00Z</dcterms:created>
  <dcterms:modified xsi:type="dcterms:W3CDTF">2024-11-14T11:39:00Z</dcterms:modified>
</cp:coreProperties>
</file>